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4799DAA9" w:rsidR="00C93DB7" w:rsidRPr="00FA06C6" w:rsidRDefault="00C93DB7" w:rsidP="00C93DB7">
      <w:pPr>
        <w:pStyle w:val="3GPPHeader"/>
        <w:spacing w:after="0"/>
        <w:jc w:val="left"/>
        <w:rPr>
          <w:rFonts w:eastAsia="Malgun Gothic"/>
          <w:lang w:eastAsia="ko-KR"/>
        </w:rPr>
      </w:pPr>
      <w:r w:rsidRPr="00FA06C6">
        <w:t>3GPP TSG-RAN WG2 Meeting #11</w:t>
      </w:r>
      <w:r w:rsidR="00037D77">
        <w:t>6</w:t>
      </w:r>
      <w:r w:rsidRPr="00FA06C6">
        <w:t>-e</w:t>
      </w:r>
      <w:r w:rsidRPr="00FA06C6">
        <w:rPr>
          <w:rFonts w:eastAsia="Malgun Gothic"/>
          <w:lang w:eastAsia="ko-KR"/>
        </w:rPr>
        <w:t xml:space="preserve">                             </w:t>
      </w:r>
      <w:r w:rsidRPr="00FA06C6">
        <w:rPr>
          <w:rFonts w:eastAsia="Malgun Gothic"/>
          <w:lang w:eastAsia="ko-KR"/>
        </w:rPr>
        <w:tab/>
      </w:r>
      <w:r w:rsidR="00A375B8" w:rsidRPr="00A375B8">
        <w:t>R2-2109517</w:t>
      </w:r>
    </w:p>
    <w:p w14:paraId="009DC603" w14:textId="660927E3" w:rsidR="002559DF" w:rsidRPr="00FA06C6" w:rsidRDefault="00C93DB7" w:rsidP="00C93DB7">
      <w:pPr>
        <w:pStyle w:val="Header"/>
        <w:tabs>
          <w:tab w:val="right" w:pos="9639"/>
        </w:tabs>
        <w:rPr>
          <w:noProof w:val="0"/>
          <w:sz w:val="24"/>
          <w:lang w:eastAsia="zh-CN"/>
        </w:rPr>
      </w:pPr>
      <w:r w:rsidRPr="00FA06C6">
        <w:rPr>
          <w:noProof w:val="0"/>
          <w:sz w:val="24"/>
          <w:lang w:eastAsia="zh-CN"/>
        </w:rPr>
        <w:t xml:space="preserve">Online, </w:t>
      </w:r>
      <w:r w:rsidR="00037D77">
        <w:rPr>
          <w:noProof w:val="0"/>
          <w:sz w:val="24"/>
          <w:lang w:eastAsia="zh-CN"/>
        </w:rPr>
        <w:t>Nov</w:t>
      </w:r>
      <w:r w:rsidR="008F61AC" w:rsidRPr="00FA06C6">
        <w:rPr>
          <w:noProof w:val="0"/>
          <w:sz w:val="24"/>
          <w:lang w:eastAsia="zh-CN"/>
        </w:rPr>
        <w:t xml:space="preserve"> </w:t>
      </w:r>
      <w:r w:rsidR="00037D77">
        <w:rPr>
          <w:noProof w:val="0"/>
          <w:sz w:val="24"/>
          <w:lang w:eastAsia="zh-CN"/>
        </w:rPr>
        <w:t>01</w:t>
      </w:r>
      <w:r w:rsidRPr="00FA06C6">
        <w:rPr>
          <w:noProof w:val="0"/>
          <w:sz w:val="24"/>
          <w:lang w:eastAsia="zh-CN"/>
        </w:rPr>
        <w:t xml:space="preserve"> – </w:t>
      </w:r>
      <w:r w:rsidR="00037D77">
        <w:rPr>
          <w:noProof w:val="0"/>
          <w:sz w:val="24"/>
          <w:lang w:eastAsia="zh-CN"/>
        </w:rPr>
        <w:t>Nov</w:t>
      </w:r>
      <w:r w:rsidR="00D70DCC" w:rsidRPr="00FA06C6">
        <w:rPr>
          <w:noProof w:val="0"/>
          <w:sz w:val="24"/>
          <w:lang w:eastAsia="zh-CN"/>
        </w:rPr>
        <w:t xml:space="preserve"> </w:t>
      </w:r>
      <w:r w:rsidR="00037D77">
        <w:rPr>
          <w:noProof w:val="0"/>
          <w:sz w:val="24"/>
          <w:lang w:eastAsia="zh-CN"/>
        </w:rPr>
        <w:t>1</w:t>
      </w:r>
      <w:r w:rsidR="00D70DCC" w:rsidRPr="00FA06C6">
        <w:rPr>
          <w:noProof w:val="0"/>
          <w:sz w:val="24"/>
          <w:lang w:eastAsia="zh-CN"/>
        </w:rPr>
        <w:t>2</w:t>
      </w:r>
      <w:r w:rsidRPr="00FA06C6">
        <w:rPr>
          <w:noProof w:val="0"/>
          <w:sz w:val="24"/>
          <w:lang w:eastAsia="zh-CN"/>
        </w:rPr>
        <w:t xml:space="preserve"> 2021</w:t>
      </w:r>
    </w:p>
    <w:p w14:paraId="3FC2195D" w14:textId="77777777" w:rsidR="002559DF" w:rsidRPr="00FA06C6" w:rsidRDefault="002559DF" w:rsidP="002559DF">
      <w:pPr>
        <w:pStyle w:val="3GPPHeader"/>
        <w:spacing w:after="0"/>
        <w:rPr>
          <w:rFonts w:eastAsia="Malgun Gothic"/>
          <w:lang w:eastAsia="ko-KR"/>
        </w:rPr>
      </w:pPr>
      <w:r w:rsidRPr="00FA06C6">
        <w:rPr>
          <w:rFonts w:eastAsia="Malgun Gothic"/>
          <w:lang w:eastAsia="ko-KR"/>
        </w:rPr>
        <w:t xml:space="preserve">                                             </w:t>
      </w:r>
      <w:r w:rsidRPr="00FA06C6">
        <w:rPr>
          <w:bCs/>
        </w:rPr>
        <w:tab/>
      </w:r>
    </w:p>
    <w:p w14:paraId="1453C813" w14:textId="7FD17CEB" w:rsidR="002559DF" w:rsidRPr="00FA06C6" w:rsidRDefault="003D3003" w:rsidP="002559DF">
      <w:pPr>
        <w:pStyle w:val="CRCoverPage"/>
        <w:ind w:left="1980" w:hanging="1980"/>
        <w:rPr>
          <w:rFonts w:cs="Arial"/>
          <w:b/>
          <w:bCs/>
          <w:sz w:val="24"/>
        </w:rPr>
      </w:pPr>
      <w:r w:rsidRPr="00FA06C6">
        <w:rPr>
          <w:rFonts w:cs="Arial"/>
          <w:b/>
          <w:bCs/>
          <w:sz w:val="24"/>
        </w:rPr>
        <w:t>Agenda item:</w:t>
      </w:r>
      <w:r w:rsidRPr="00FA06C6">
        <w:rPr>
          <w:rFonts w:cs="Arial"/>
          <w:b/>
          <w:bCs/>
          <w:sz w:val="24"/>
        </w:rPr>
        <w:tab/>
      </w:r>
      <w:r w:rsidRPr="000F178E">
        <w:rPr>
          <w:rFonts w:cs="Arial"/>
          <w:b/>
          <w:bCs/>
          <w:sz w:val="24"/>
        </w:rPr>
        <w:t>8.</w:t>
      </w:r>
      <w:r w:rsidR="000F178E" w:rsidRPr="000F178E">
        <w:rPr>
          <w:rFonts w:cs="Arial"/>
          <w:b/>
          <w:bCs/>
          <w:sz w:val="24"/>
        </w:rPr>
        <w:t>1</w:t>
      </w:r>
      <w:r w:rsidR="00037D77" w:rsidRPr="000F178E">
        <w:rPr>
          <w:rFonts w:cs="Arial"/>
          <w:b/>
          <w:bCs/>
          <w:sz w:val="24"/>
        </w:rPr>
        <w:t>.</w:t>
      </w:r>
      <w:r w:rsidR="000F178E" w:rsidRPr="000F178E">
        <w:rPr>
          <w:rFonts w:cs="Arial"/>
          <w:b/>
          <w:bCs/>
          <w:sz w:val="24"/>
        </w:rPr>
        <w:t>2</w:t>
      </w:r>
      <w:r w:rsidR="00037D77" w:rsidRPr="000F178E">
        <w:rPr>
          <w:rFonts w:cs="Arial"/>
          <w:b/>
          <w:bCs/>
          <w:sz w:val="24"/>
        </w:rPr>
        <w:t>.</w:t>
      </w:r>
      <w:r w:rsidR="000F178E" w:rsidRPr="000F178E">
        <w:rPr>
          <w:rFonts w:cs="Arial"/>
          <w:b/>
          <w:bCs/>
          <w:sz w:val="24"/>
        </w:rPr>
        <w:t>2</w:t>
      </w:r>
    </w:p>
    <w:p w14:paraId="6D2F442F" w14:textId="77777777" w:rsidR="002559DF" w:rsidRPr="00FA06C6" w:rsidRDefault="002559DF" w:rsidP="002559DF">
      <w:pPr>
        <w:tabs>
          <w:tab w:val="left" w:pos="1985"/>
        </w:tabs>
        <w:ind w:left="1985" w:hanging="1985"/>
        <w:rPr>
          <w:rFonts w:ascii="Arial" w:hAnsi="Arial" w:cs="Arial"/>
          <w:b/>
          <w:bCs/>
          <w:sz w:val="24"/>
        </w:rPr>
      </w:pPr>
      <w:r w:rsidRPr="00FA06C6">
        <w:rPr>
          <w:rFonts w:ascii="Arial" w:hAnsi="Arial" w:cs="Arial"/>
          <w:b/>
          <w:bCs/>
          <w:sz w:val="24"/>
        </w:rPr>
        <w:t>Source:</w:t>
      </w:r>
      <w:r w:rsidRPr="00FA06C6">
        <w:rPr>
          <w:rFonts w:ascii="Arial" w:hAnsi="Arial" w:cs="Arial"/>
          <w:b/>
          <w:bCs/>
          <w:sz w:val="24"/>
        </w:rPr>
        <w:tab/>
        <w:t>Samsung</w:t>
      </w:r>
    </w:p>
    <w:p w14:paraId="4957C39F" w14:textId="0E05683A" w:rsidR="002559DF" w:rsidRPr="00FA06C6" w:rsidRDefault="002559DF" w:rsidP="002559DF">
      <w:pPr>
        <w:ind w:left="1985" w:hanging="1985"/>
        <w:rPr>
          <w:rFonts w:ascii="Arial" w:hAnsi="Arial" w:cs="Arial"/>
          <w:b/>
          <w:bCs/>
          <w:sz w:val="24"/>
        </w:rPr>
      </w:pPr>
      <w:r w:rsidRPr="00FA06C6">
        <w:rPr>
          <w:rFonts w:ascii="Arial" w:hAnsi="Arial" w:cs="Arial"/>
          <w:b/>
          <w:bCs/>
          <w:sz w:val="24"/>
        </w:rPr>
        <w:t>Title:</w:t>
      </w:r>
      <w:r w:rsidRPr="00FA06C6">
        <w:rPr>
          <w:rFonts w:ascii="Arial" w:hAnsi="Arial" w:cs="Arial"/>
          <w:b/>
          <w:bCs/>
          <w:sz w:val="24"/>
        </w:rPr>
        <w:tab/>
      </w:r>
      <w:r w:rsidR="00A375B8" w:rsidRPr="00A375B8">
        <w:rPr>
          <w:rFonts w:ascii="Arial" w:hAnsi="Arial" w:cs="Arial"/>
          <w:b/>
          <w:bCs/>
          <w:sz w:val="24"/>
        </w:rPr>
        <w:t>Power Saving and Scheduling Aspects for MBS</w:t>
      </w:r>
    </w:p>
    <w:p w14:paraId="46F8910A" w14:textId="77777777" w:rsidR="002559DF" w:rsidRPr="00FA06C6" w:rsidRDefault="002559DF" w:rsidP="002559DF">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00E6D990" w:rsidR="002559DF" w:rsidRDefault="002559DF" w:rsidP="002559DF">
      <w:pPr>
        <w:pStyle w:val="Heading1"/>
      </w:pPr>
      <w:r w:rsidRPr="00FA06C6">
        <w:t>Introduction</w:t>
      </w:r>
    </w:p>
    <w:p w14:paraId="33350DCE" w14:textId="18D2AE2E" w:rsidR="00800D85" w:rsidRPr="00800D85" w:rsidRDefault="00800D85" w:rsidP="00800D85">
      <w:pPr>
        <w:rPr>
          <w:lang w:val="en-US"/>
        </w:rPr>
      </w:pPr>
      <w:r>
        <w:rPr>
          <w:lang w:val="en-US"/>
        </w:rPr>
        <w:t>In RAN2#11</w:t>
      </w:r>
      <w:r w:rsidR="00037D77">
        <w:rPr>
          <w:lang w:val="en-US"/>
        </w:rPr>
        <w:t>5</w:t>
      </w:r>
      <w:r>
        <w:rPr>
          <w:lang w:val="en-US"/>
        </w:rPr>
        <w:t>-e meeting [1], following agreements were made related to DRX operation for MBS services</w:t>
      </w:r>
    </w:p>
    <w:tbl>
      <w:tblPr>
        <w:tblStyle w:val="TableGrid"/>
        <w:tblW w:w="0" w:type="auto"/>
        <w:tblLook w:val="04A0" w:firstRow="1" w:lastRow="0" w:firstColumn="1" w:lastColumn="0" w:noHBand="0" w:noVBand="1"/>
      </w:tblPr>
      <w:tblGrid>
        <w:gridCol w:w="9016"/>
      </w:tblGrid>
      <w:tr w:rsidR="00800D85" w14:paraId="3CACB183" w14:textId="77777777" w:rsidTr="00800D85">
        <w:tc>
          <w:tcPr>
            <w:tcW w:w="9016" w:type="dxa"/>
          </w:tcPr>
          <w:p w14:paraId="2D01AC1F" w14:textId="77777777" w:rsidR="00BA705C" w:rsidRPr="00793B3A" w:rsidRDefault="00BA705C" w:rsidP="00793B3A">
            <w:pPr>
              <w:pStyle w:val="Agreement"/>
              <w:numPr>
                <w:ilvl w:val="0"/>
                <w:numId w:val="7"/>
              </w:numPr>
              <w:spacing w:line="240" w:lineRule="auto"/>
              <w:ind w:left="360"/>
              <w:rPr>
                <w:rFonts w:ascii="Times New Roman" w:hAnsi="Times New Roman"/>
                <w:szCs w:val="20"/>
              </w:rPr>
            </w:pPr>
            <w:r w:rsidRPr="00793B3A">
              <w:rPr>
                <w:rFonts w:ascii="Times New Roman" w:hAnsi="Times New Roman"/>
                <w:szCs w:val="20"/>
              </w:rPr>
              <w:t>For multicast PTM transmission, Multicast DRX pattern is configured on a per G-RNTI basis (i.e. independent of legacy UE-specific DRX for unicast transmission).</w:t>
            </w:r>
          </w:p>
          <w:p w14:paraId="3434EAEB" w14:textId="77777777" w:rsidR="00BA705C" w:rsidRPr="00793B3A" w:rsidRDefault="00BA705C" w:rsidP="00793B3A">
            <w:pPr>
              <w:pStyle w:val="Agreement"/>
              <w:numPr>
                <w:ilvl w:val="0"/>
                <w:numId w:val="7"/>
              </w:numPr>
              <w:tabs>
                <w:tab w:val="clear" w:pos="-3769"/>
              </w:tabs>
              <w:spacing w:line="240" w:lineRule="auto"/>
              <w:ind w:left="360"/>
              <w:rPr>
                <w:rFonts w:ascii="Times New Roman" w:hAnsi="Times New Roman"/>
                <w:szCs w:val="20"/>
              </w:rPr>
            </w:pPr>
            <w:r w:rsidRPr="00793B3A">
              <w:rPr>
                <w:rFonts w:ascii="Times New Roman" w:hAnsi="Times New Roman"/>
                <w:szCs w:val="20"/>
              </w:rPr>
              <w:t>Legacy UE-specific DRX pattern for unicast is reused for PTP transmission of NR MBS, which means the UE specific DRX pattern are for both unicast services and the MBS PTP bearer of UE</w:t>
            </w:r>
          </w:p>
          <w:p w14:paraId="6D25020D" w14:textId="77777777" w:rsidR="00BA705C" w:rsidRPr="00793B3A" w:rsidRDefault="00BA705C" w:rsidP="00793B3A">
            <w:pPr>
              <w:pStyle w:val="Agreement"/>
              <w:numPr>
                <w:ilvl w:val="0"/>
                <w:numId w:val="7"/>
              </w:numPr>
              <w:tabs>
                <w:tab w:val="clear" w:pos="-3769"/>
              </w:tabs>
              <w:spacing w:line="240" w:lineRule="auto"/>
              <w:ind w:left="360"/>
              <w:rPr>
                <w:rFonts w:ascii="Times New Roman" w:hAnsi="Times New Roman"/>
                <w:szCs w:val="20"/>
              </w:rPr>
            </w:pPr>
            <w:r w:rsidRPr="00793B3A">
              <w:rPr>
                <w:rFonts w:ascii="Times New Roman" w:hAnsi="Times New Roman"/>
                <w:szCs w:val="20"/>
              </w:rPr>
              <w:t xml:space="preserve">Multicast long DRX support is baseline for PTM. FFS whether to support optional short DRX or not. </w:t>
            </w:r>
          </w:p>
          <w:p w14:paraId="3FCC8DE8" w14:textId="15EBBE9F" w:rsidR="00BA705C" w:rsidRPr="00793B3A" w:rsidRDefault="00BA705C" w:rsidP="00793B3A">
            <w:pPr>
              <w:pStyle w:val="Agreement"/>
              <w:numPr>
                <w:ilvl w:val="0"/>
                <w:numId w:val="7"/>
              </w:numPr>
              <w:tabs>
                <w:tab w:val="clear" w:pos="-3769"/>
              </w:tabs>
              <w:spacing w:line="240" w:lineRule="auto"/>
              <w:ind w:left="360"/>
              <w:rPr>
                <w:rFonts w:ascii="Times New Roman" w:hAnsi="Times New Roman"/>
                <w:szCs w:val="20"/>
              </w:rPr>
            </w:pPr>
            <w:r w:rsidRPr="00793B3A">
              <w:rPr>
                <w:rFonts w:ascii="Times New Roman" w:hAnsi="Times New Roman"/>
                <w:szCs w:val="20"/>
              </w:rPr>
              <w:t xml:space="preserve">The Multicast Long DRX operation has to support the following parameters which are similar to the UE-specific DRX for unicast, </w:t>
            </w:r>
            <w:r w:rsidRPr="00793B3A">
              <w:rPr>
                <w:rFonts w:ascii="Times New Roman" w:hAnsi="Times New Roman"/>
                <w:szCs w:val="20"/>
                <w:highlight w:val="yellow"/>
              </w:rPr>
              <w:t>where the last two parameters are needed if the HARQ- feedback is enabled</w:t>
            </w:r>
            <w:r w:rsidRPr="00793B3A">
              <w:rPr>
                <w:rFonts w:ascii="Times New Roman" w:hAnsi="Times New Roman"/>
                <w:szCs w:val="20"/>
              </w:rPr>
              <w:t>:</w:t>
            </w:r>
          </w:p>
          <w:p w14:paraId="256CC763" w14:textId="77777777" w:rsidR="00BA705C" w:rsidRPr="00793B3A" w:rsidRDefault="00BA705C" w:rsidP="00793B3A">
            <w:pPr>
              <w:pStyle w:val="Agreement"/>
              <w:numPr>
                <w:ilvl w:val="0"/>
                <w:numId w:val="0"/>
              </w:numPr>
              <w:ind w:left="1259"/>
              <w:rPr>
                <w:rFonts w:ascii="Times New Roman" w:hAnsi="Times New Roman"/>
                <w:szCs w:val="20"/>
              </w:rPr>
            </w:pPr>
            <w:r w:rsidRPr="00793B3A">
              <w:rPr>
                <w:rFonts w:ascii="Times New Roman" w:hAnsi="Times New Roman"/>
                <w:szCs w:val="20"/>
              </w:rPr>
              <w:t xml:space="preserve">- </w:t>
            </w:r>
            <w:proofErr w:type="spellStart"/>
            <w:r w:rsidRPr="00793B3A">
              <w:rPr>
                <w:rFonts w:ascii="Times New Roman" w:hAnsi="Times New Roman"/>
                <w:szCs w:val="20"/>
              </w:rPr>
              <w:t>drx-onDurationTimerPTM</w:t>
            </w:r>
            <w:proofErr w:type="spellEnd"/>
          </w:p>
          <w:p w14:paraId="5929ED17" w14:textId="77777777" w:rsidR="00BA705C" w:rsidRPr="00793B3A" w:rsidRDefault="00BA705C" w:rsidP="00793B3A">
            <w:pPr>
              <w:pStyle w:val="Agreement"/>
              <w:numPr>
                <w:ilvl w:val="0"/>
                <w:numId w:val="0"/>
              </w:numPr>
              <w:ind w:left="1259"/>
              <w:rPr>
                <w:rFonts w:ascii="Times New Roman" w:hAnsi="Times New Roman"/>
                <w:szCs w:val="20"/>
              </w:rPr>
            </w:pPr>
            <w:r w:rsidRPr="00793B3A">
              <w:rPr>
                <w:rFonts w:ascii="Times New Roman" w:hAnsi="Times New Roman"/>
                <w:szCs w:val="20"/>
              </w:rPr>
              <w:t xml:space="preserve">- </w:t>
            </w:r>
            <w:proofErr w:type="spellStart"/>
            <w:r w:rsidRPr="00793B3A">
              <w:rPr>
                <w:rFonts w:ascii="Times New Roman" w:hAnsi="Times New Roman"/>
                <w:szCs w:val="20"/>
              </w:rPr>
              <w:t>drx-InactivityTimerPTM</w:t>
            </w:r>
            <w:proofErr w:type="spellEnd"/>
          </w:p>
          <w:p w14:paraId="38797A2D" w14:textId="77777777" w:rsidR="00BA705C" w:rsidRPr="00793B3A" w:rsidRDefault="00BA705C" w:rsidP="00793B3A">
            <w:pPr>
              <w:pStyle w:val="Agreement"/>
              <w:numPr>
                <w:ilvl w:val="0"/>
                <w:numId w:val="0"/>
              </w:numPr>
              <w:ind w:left="1259"/>
              <w:rPr>
                <w:rFonts w:ascii="Times New Roman" w:hAnsi="Times New Roman"/>
                <w:szCs w:val="20"/>
              </w:rPr>
            </w:pPr>
            <w:r w:rsidRPr="00793B3A">
              <w:rPr>
                <w:rFonts w:ascii="Times New Roman" w:hAnsi="Times New Roman"/>
                <w:szCs w:val="20"/>
              </w:rPr>
              <w:t xml:space="preserve">- </w:t>
            </w:r>
            <w:proofErr w:type="spellStart"/>
            <w:r w:rsidRPr="00793B3A">
              <w:rPr>
                <w:rFonts w:ascii="Times New Roman" w:hAnsi="Times New Roman"/>
                <w:szCs w:val="20"/>
              </w:rPr>
              <w:t>drx-LongCycleStartOffsetPTM</w:t>
            </w:r>
            <w:proofErr w:type="spellEnd"/>
          </w:p>
          <w:p w14:paraId="2750DCA0" w14:textId="77777777" w:rsidR="00BA705C" w:rsidRPr="00793B3A" w:rsidRDefault="00BA705C" w:rsidP="00793B3A">
            <w:pPr>
              <w:pStyle w:val="Agreement"/>
              <w:numPr>
                <w:ilvl w:val="0"/>
                <w:numId w:val="0"/>
              </w:numPr>
              <w:ind w:left="1259"/>
              <w:rPr>
                <w:rFonts w:ascii="Times New Roman" w:hAnsi="Times New Roman"/>
                <w:szCs w:val="20"/>
              </w:rPr>
            </w:pPr>
            <w:r w:rsidRPr="00793B3A">
              <w:rPr>
                <w:rFonts w:ascii="Times New Roman" w:hAnsi="Times New Roman"/>
                <w:szCs w:val="20"/>
              </w:rPr>
              <w:t xml:space="preserve">- </w:t>
            </w:r>
            <w:proofErr w:type="spellStart"/>
            <w:r w:rsidRPr="00793B3A">
              <w:rPr>
                <w:rFonts w:ascii="Times New Roman" w:hAnsi="Times New Roman"/>
                <w:szCs w:val="20"/>
              </w:rPr>
              <w:t>drx-SlotOffsetPTM</w:t>
            </w:r>
            <w:proofErr w:type="spellEnd"/>
          </w:p>
          <w:p w14:paraId="642CBC84" w14:textId="77777777" w:rsidR="00BA705C" w:rsidRPr="00793B3A" w:rsidRDefault="00BA705C" w:rsidP="00793B3A">
            <w:pPr>
              <w:pStyle w:val="Agreement"/>
              <w:numPr>
                <w:ilvl w:val="0"/>
                <w:numId w:val="0"/>
              </w:numPr>
              <w:ind w:left="1259"/>
              <w:rPr>
                <w:rFonts w:ascii="Times New Roman" w:hAnsi="Times New Roman"/>
                <w:szCs w:val="20"/>
                <w:highlight w:val="yellow"/>
              </w:rPr>
            </w:pPr>
            <w:r w:rsidRPr="00793B3A">
              <w:rPr>
                <w:rFonts w:ascii="Times New Roman" w:hAnsi="Times New Roman"/>
                <w:szCs w:val="20"/>
                <w:highlight w:val="yellow"/>
              </w:rPr>
              <w:t xml:space="preserve">- </w:t>
            </w:r>
            <w:proofErr w:type="spellStart"/>
            <w:r w:rsidRPr="00793B3A">
              <w:rPr>
                <w:rFonts w:ascii="Times New Roman" w:hAnsi="Times New Roman"/>
                <w:szCs w:val="20"/>
                <w:highlight w:val="yellow"/>
              </w:rPr>
              <w:t>drx</w:t>
            </w:r>
            <w:proofErr w:type="spellEnd"/>
            <w:r w:rsidRPr="00793B3A">
              <w:rPr>
                <w:rFonts w:ascii="Times New Roman" w:hAnsi="Times New Roman"/>
                <w:szCs w:val="20"/>
                <w:highlight w:val="yellow"/>
              </w:rPr>
              <w:t>-HARQ-RTT-</w:t>
            </w:r>
            <w:proofErr w:type="spellStart"/>
            <w:r w:rsidRPr="00793B3A">
              <w:rPr>
                <w:rFonts w:ascii="Times New Roman" w:hAnsi="Times New Roman"/>
                <w:szCs w:val="20"/>
                <w:highlight w:val="yellow"/>
              </w:rPr>
              <w:t>TimerDLPTM</w:t>
            </w:r>
            <w:proofErr w:type="spellEnd"/>
            <w:r w:rsidRPr="00793B3A">
              <w:rPr>
                <w:rFonts w:ascii="Times New Roman" w:hAnsi="Times New Roman"/>
                <w:szCs w:val="20"/>
                <w:highlight w:val="yellow"/>
              </w:rPr>
              <w:t xml:space="preserve"> </w:t>
            </w:r>
          </w:p>
          <w:p w14:paraId="2348FE5A" w14:textId="77777777" w:rsidR="00BA705C" w:rsidRPr="00793B3A" w:rsidRDefault="00BA705C" w:rsidP="00793B3A">
            <w:pPr>
              <w:pStyle w:val="Agreement"/>
              <w:numPr>
                <w:ilvl w:val="0"/>
                <w:numId w:val="0"/>
              </w:numPr>
              <w:ind w:left="1259"/>
              <w:rPr>
                <w:rFonts w:ascii="Times New Roman" w:hAnsi="Times New Roman"/>
                <w:szCs w:val="20"/>
              </w:rPr>
            </w:pPr>
            <w:r w:rsidRPr="00793B3A">
              <w:rPr>
                <w:rFonts w:ascii="Times New Roman" w:hAnsi="Times New Roman"/>
                <w:szCs w:val="20"/>
                <w:highlight w:val="yellow"/>
              </w:rPr>
              <w:t xml:space="preserve">- </w:t>
            </w:r>
            <w:proofErr w:type="spellStart"/>
            <w:r w:rsidRPr="00793B3A">
              <w:rPr>
                <w:rFonts w:ascii="Times New Roman" w:hAnsi="Times New Roman"/>
                <w:szCs w:val="20"/>
                <w:highlight w:val="yellow"/>
              </w:rPr>
              <w:t>drx-RetransmissionTimerDLPTM</w:t>
            </w:r>
            <w:proofErr w:type="spellEnd"/>
          </w:p>
          <w:p w14:paraId="425299D6" w14:textId="77777777" w:rsidR="00BA705C" w:rsidRPr="00793B3A" w:rsidRDefault="00BA705C" w:rsidP="00793B3A">
            <w:pPr>
              <w:pStyle w:val="Agreement"/>
              <w:numPr>
                <w:ilvl w:val="0"/>
                <w:numId w:val="7"/>
              </w:numPr>
              <w:tabs>
                <w:tab w:val="clear" w:pos="-3769"/>
              </w:tabs>
              <w:spacing w:line="240" w:lineRule="auto"/>
              <w:ind w:left="360"/>
              <w:rPr>
                <w:rFonts w:ascii="Times New Roman" w:hAnsi="Times New Roman"/>
                <w:szCs w:val="20"/>
              </w:rPr>
            </w:pPr>
            <w:r w:rsidRPr="00793B3A">
              <w:rPr>
                <w:rFonts w:ascii="Times New Roman" w:hAnsi="Times New Roman"/>
                <w:szCs w:val="20"/>
              </w:rPr>
              <w:t xml:space="preserve">For NR Broadcast, the DRX pattern is configured per G-RNTI.  </w:t>
            </w:r>
          </w:p>
          <w:p w14:paraId="0CF8B7B7" w14:textId="56790CF8" w:rsidR="00800D85" w:rsidRDefault="00BA705C" w:rsidP="00793B3A">
            <w:pPr>
              <w:pStyle w:val="Agreement"/>
              <w:numPr>
                <w:ilvl w:val="0"/>
                <w:numId w:val="7"/>
              </w:numPr>
              <w:tabs>
                <w:tab w:val="clear" w:pos="-3769"/>
              </w:tabs>
              <w:spacing w:line="240" w:lineRule="auto"/>
              <w:ind w:left="360"/>
              <w:rPr>
                <w:rFonts w:eastAsia="Malgun Gothic"/>
                <w:lang w:val="en-IN" w:eastAsia="ko-KR"/>
              </w:rPr>
            </w:pPr>
            <w:r w:rsidRPr="00793B3A">
              <w:rPr>
                <w:rFonts w:ascii="Times New Roman" w:hAnsi="Times New Roman"/>
                <w:szCs w:val="20"/>
              </w:rPr>
              <w:t xml:space="preserve">For NR Broadcast, DRX configuration includes: </w:t>
            </w:r>
            <w:proofErr w:type="spellStart"/>
            <w:r w:rsidRPr="00793B3A">
              <w:rPr>
                <w:rFonts w:ascii="Times New Roman" w:hAnsi="Times New Roman"/>
                <w:szCs w:val="20"/>
              </w:rPr>
              <w:t>drx-onDurationTimerPTM</w:t>
            </w:r>
            <w:proofErr w:type="spellEnd"/>
            <w:r w:rsidRPr="00793B3A">
              <w:rPr>
                <w:rFonts w:ascii="Times New Roman" w:hAnsi="Times New Roman"/>
                <w:szCs w:val="20"/>
              </w:rPr>
              <w:t xml:space="preserve">, </w:t>
            </w:r>
            <w:proofErr w:type="spellStart"/>
            <w:r w:rsidRPr="00793B3A">
              <w:rPr>
                <w:rFonts w:ascii="Times New Roman" w:hAnsi="Times New Roman"/>
                <w:szCs w:val="20"/>
              </w:rPr>
              <w:t>drx-SlotOffsetPTM</w:t>
            </w:r>
            <w:proofErr w:type="spellEnd"/>
            <w:r w:rsidRPr="00793B3A">
              <w:rPr>
                <w:rFonts w:ascii="Times New Roman" w:hAnsi="Times New Roman"/>
                <w:szCs w:val="20"/>
              </w:rPr>
              <w:t xml:space="preserve">, </w:t>
            </w:r>
            <w:proofErr w:type="spellStart"/>
            <w:r w:rsidRPr="00793B3A">
              <w:rPr>
                <w:rFonts w:ascii="Times New Roman" w:hAnsi="Times New Roman"/>
                <w:szCs w:val="20"/>
              </w:rPr>
              <w:t>drx-InactivityTimerPTM</w:t>
            </w:r>
            <w:proofErr w:type="spellEnd"/>
            <w:r w:rsidRPr="00793B3A">
              <w:rPr>
                <w:rFonts w:ascii="Times New Roman" w:hAnsi="Times New Roman"/>
                <w:szCs w:val="20"/>
              </w:rPr>
              <w:t xml:space="preserve">, </w:t>
            </w:r>
            <w:proofErr w:type="spellStart"/>
            <w:r w:rsidRPr="00793B3A">
              <w:rPr>
                <w:rFonts w:ascii="Times New Roman" w:hAnsi="Times New Roman"/>
                <w:szCs w:val="20"/>
              </w:rPr>
              <w:t>drx-CycleStartOffsetPTM</w:t>
            </w:r>
            <w:proofErr w:type="spellEnd"/>
            <w:r w:rsidRPr="00793B3A">
              <w:rPr>
                <w:rFonts w:ascii="Times New Roman" w:hAnsi="Times New Roman"/>
                <w:szCs w:val="20"/>
              </w:rPr>
              <w:t>.</w:t>
            </w:r>
          </w:p>
        </w:tc>
      </w:tr>
    </w:tbl>
    <w:p w14:paraId="25667A6F" w14:textId="77777777" w:rsidR="00E863F1" w:rsidRDefault="00E863F1" w:rsidP="002559DF">
      <w:pPr>
        <w:rPr>
          <w:rFonts w:eastAsia="Malgun Gothic"/>
          <w:lang w:val="en-IN" w:eastAsia="ko-KR"/>
        </w:rPr>
      </w:pPr>
    </w:p>
    <w:p w14:paraId="7B6905A2" w14:textId="0B7A0D2E" w:rsidR="00C341E6" w:rsidRPr="00FA06C6" w:rsidRDefault="00310D37" w:rsidP="002559DF">
      <w:pPr>
        <w:rPr>
          <w:rFonts w:eastAsia="Malgun Gothic"/>
          <w:lang w:val="x-none" w:eastAsia="ko-KR"/>
        </w:rPr>
      </w:pPr>
      <w:r w:rsidRPr="00FA06C6">
        <w:rPr>
          <w:rFonts w:eastAsia="Malgun Gothic"/>
          <w:lang w:val="en-IN" w:eastAsia="ko-KR"/>
        </w:rPr>
        <w:t>Paper</w:t>
      </w:r>
      <w:r w:rsidR="002559DF" w:rsidRPr="00FA06C6">
        <w:rPr>
          <w:rFonts w:eastAsia="Malgun Gothic"/>
          <w:lang w:val="x-none" w:eastAsia="ko-KR"/>
        </w:rPr>
        <w:t xml:space="preserve"> </w:t>
      </w:r>
      <w:r w:rsidR="00ED1738" w:rsidRPr="00FA06C6">
        <w:rPr>
          <w:rFonts w:eastAsia="Malgun Gothic"/>
          <w:lang w:val="en-IN" w:eastAsia="ko-KR"/>
        </w:rPr>
        <w:t>discuss</w:t>
      </w:r>
      <w:r w:rsidRPr="00FA06C6">
        <w:rPr>
          <w:rFonts w:eastAsia="Malgun Gothic"/>
          <w:lang w:val="en-IN" w:eastAsia="ko-KR"/>
        </w:rPr>
        <w:t>es</w:t>
      </w:r>
      <w:r w:rsidR="00261F7A" w:rsidRPr="00FA06C6">
        <w:rPr>
          <w:rFonts w:eastAsia="Malgun Gothic"/>
          <w:lang w:val="en-IN" w:eastAsia="ko-KR"/>
        </w:rPr>
        <w:t xml:space="preserve"> </w:t>
      </w:r>
      <w:r w:rsidR="00800D85">
        <w:rPr>
          <w:rFonts w:eastAsia="Malgun Gothic"/>
          <w:lang w:val="en-IN" w:eastAsia="ko-KR"/>
        </w:rPr>
        <w:t>further, the</w:t>
      </w:r>
      <w:r w:rsidR="001B1413" w:rsidRPr="00FA06C6">
        <w:rPr>
          <w:rFonts w:eastAsia="Malgun Gothic"/>
          <w:lang w:val="en-IN" w:eastAsia="ko-KR"/>
        </w:rPr>
        <w:t xml:space="preserve"> issues related to </w:t>
      </w:r>
      <w:r w:rsidR="00800D85">
        <w:rPr>
          <w:rFonts w:eastAsia="Malgun Gothic"/>
          <w:lang w:val="en-IN" w:eastAsia="ko-KR"/>
        </w:rPr>
        <w:t>power saving</w:t>
      </w:r>
      <w:r w:rsidR="009F1BDE" w:rsidRPr="00FA06C6">
        <w:rPr>
          <w:rFonts w:eastAsia="Malgun Gothic"/>
          <w:lang w:val="en-IN" w:eastAsia="ko-KR"/>
        </w:rPr>
        <w:t xml:space="preserve"> </w:t>
      </w:r>
      <w:r w:rsidR="000529D3">
        <w:rPr>
          <w:rFonts w:eastAsia="Malgun Gothic"/>
          <w:lang w:val="en-IN" w:eastAsia="ko-KR"/>
        </w:rPr>
        <w:t xml:space="preserve">and </w:t>
      </w:r>
      <w:r w:rsidR="00793B3A">
        <w:rPr>
          <w:rFonts w:eastAsia="Malgun Gothic"/>
          <w:lang w:val="en-IN" w:eastAsia="ko-KR"/>
        </w:rPr>
        <w:t xml:space="preserve">scheduling </w:t>
      </w:r>
      <w:r w:rsidR="000529D3">
        <w:rPr>
          <w:rFonts w:eastAsia="Malgun Gothic"/>
          <w:lang w:val="en-IN" w:eastAsia="ko-KR"/>
        </w:rPr>
        <w:t xml:space="preserve">aspects </w:t>
      </w:r>
      <w:r w:rsidR="009F1BDE" w:rsidRPr="00FA06C6">
        <w:rPr>
          <w:rFonts w:eastAsia="Malgun Gothic"/>
          <w:lang w:val="en-IN" w:eastAsia="ko-KR"/>
        </w:rPr>
        <w:t>for MBS</w:t>
      </w:r>
      <w:r w:rsidR="002559DF" w:rsidRPr="00FA06C6">
        <w:rPr>
          <w:rFonts w:eastAsia="Malgun Gothic"/>
          <w:lang w:val="x-none" w:eastAsia="ko-KR"/>
        </w:rPr>
        <w:t>.</w:t>
      </w:r>
    </w:p>
    <w:p w14:paraId="070A2445" w14:textId="77777777" w:rsidR="002559DF" w:rsidRPr="00FA06C6" w:rsidRDefault="002559DF" w:rsidP="002559DF">
      <w:pPr>
        <w:pStyle w:val="Heading1"/>
      </w:pPr>
      <w:r w:rsidRPr="00FA06C6">
        <w:t>Discussion</w:t>
      </w:r>
    </w:p>
    <w:p w14:paraId="178B3E3D" w14:textId="2392E032" w:rsidR="00AE3050" w:rsidRDefault="004B0AB2" w:rsidP="00AE3050">
      <w:pPr>
        <w:pStyle w:val="Heading2"/>
        <w:rPr>
          <w:rFonts w:eastAsia="Malgun Gothic"/>
          <w:lang w:eastAsia="ko-KR"/>
        </w:rPr>
      </w:pPr>
      <w:r>
        <w:rPr>
          <w:rFonts w:eastAsia="Malgun Gothic"/>
          <w:lang w:eastAsia="ko-KR"/>
        </w:rPr>
        <w:t xml:space="preserve">DRX for </w:t>
      </w:r>
      <w:r w:rsidR="00A252BA">
        <w:rPr>
          <w:rFonts w:eastAsia="Malgun Gothic"/>
          <w:lang w:eastAsia="ko-KR"/>
        </w:rPr>
        <w:t>PTM (Delivery Mode 2)</w:t>
      </w:r>
    </w:p>
    <w:p w14:paraId="0CAEABCD" w14:textId="5DF76699" w:rsidR="008F61AC" w:rsidRPr="00FA06C6" w:rsidRDefault="0035725E" w:rsidP="008F61AC">
      <w:pPr>
        <w:rPr>
          <w:rFonts w:eastAsia="Malgun Gothic"/>
          <w:lang w:val="en-US" w:eastAsia="ko-KR"/>
        </w:rPr>
      </w:pPr>
      <w:r w:rsidRPr="00B54608">
        <w:rPr>
          <w:rFonts w:eastAsia="Malgun Gothic"/>
          <w:lang w:val="en-US" w:eastAsia="ko-KR"/>
        </w:rPr>
        <w:t xml:space="preserve">As agreed in </w:t>
      </w:r>
      <w:r w:rsidR="00CA67DF">
        <w:rPr>
          <w:rFonts w:eastAsia="Malgun Gothic"/>
          <w:lang w:val="en-US" w:eastAsia="ko-KR"/>
        </w:rPr>
        <w:t>RAN2</w:t>
      </w:r>
      <w:r w:rsidR="008F61AC" w:rsidRPr="00B54608">
        <w:rPr>
          <w:rFonts w:eastAsia="Malgun Gothic"/>
          <w:lang w:val="en-US" w:eastAsia="ko-KR"/>
        </w:rPr>
        <w:t xml:space="preserve">, </w:t>
      </w:r>
      <w:r w:rsidR="003C495A" w:rsidRPr="00B54608">
        <w:rPr>
          <w:rFonts w:eastAsia="Malgun Gothic"/>
          <w:lang w:val="en-US" w:eastAsia="ko-KR"/>
        </w:rPr>
        <w:t>for</w:t>
      </w:r>
      <w:r w:rsidRPr="00B54608">
        <w:rPr>
          <w:rFonts w:eastAsia="Malgun Gothic"/>
          <w:lang w:val="en-US" w:eastAsia="ko-KR"/>
        </w:rPr>
        <w:t xml:space="preserve"> NR broadcast (DM2), </w:t>
      </w:r>
      <w:r w:rsidR="008F61AC" w:rsidRPr="00B54608">
        <w:rPr>
          <w:rFonts w:eastAsia="Malgun Gothic"/>
          <w:lang w:val="en-US" w:eastAsia="ko-KR"/>
        </w:rPr>
        <w:t>each MBS session can have a service specific DRX</w:t>
      </w:r>
      <w:r w:rsidR="009B5A01" w:rsidRPr="00B54608">
        <w:rPr>
          <w:rFonts w:eastAsia="Malgun Gothic"/>
          <w:lang w:val="en-US" w:eastAsia="ko-KR"/>
        </w:rPr>
        <w:t xml:space="preserve"> configuration</w:t>
      </w:r>
      <w:r w:rsidR="008F61AC" w:rsidRPr="00B54608">
        <w:rPr>
          <w:rFonts w:eastAsia="Malgun Gothic"/>
          <w:lang w:val="en-US" w:eastAsia="ko-KR"/>
        </w:rPr>
        <w:t xml:space="preserve"> for reception with PTM mode and is associated with a specific G-RNTI.</w:t>
      </w:r>
      <w:r w:rsidR="008F61AC" w:rsidRPr="00FA06C6">
        <w:rPr>
          <w:rFonts w:eastAsia="Malgun Gothic"/>
          <w:lang w:val="en-US" w:eastAsia="ko-KR"/>
        </w:rPr>
        <w:t xml:space="preserve"> </w:t>
      </w:r>
      <w:r w:rsidR="009B5A01">
        <w:rPr>
          <w:rFonts w:eastAsia="Malgun Gothic"/>
          <w:lang w:val="en-US" w:eastAsia="ko-KR"/>
        </w:rPr>
        <w:t>However, t</w:t>
      </w:r>
      <w:r w:rsidR="008F61AC" w:rsidRPr="00FA06C6">
        <w:rPr>
          <w:rFonts w:eastAsia="Malgun Gothic"/>
          <w:lang w:val="en-US" w:eastAsia="ko-KR"/>
        </w:rPr>
        <w:t xml:space="preserve">here are </w:t>
      </w:r>
      <w:r w:rsidR="00073332">
        <w:rPr>
          <w:rFonts w:eastAsia="Malgun Gothic"/>
          <w:lang w:val="en-US" w:eastAsia="ko-KR"/>
        </w:rPr>
        <w:t>some</w:t>
      </w:r>
      <w:r w:rsidR="008F61AC" w:rsidRPr="00FA06C6">
        <w:rPr>
          <w:rFonts w:eastAsia="Malgun Gothic"/>
          <w:lang w:val="en-US" w:eastAsia="ko-KR"/>
        </w:rPr>
        <w:t xml:space="preserve"> important aspects that need to be </w:t>
      </w:r>
      <w:r w:rsidR="009B5A01">
        <w:rPr>
          <w:rFonts w:eastAsia="Malgun Gothic"/>
          <w:lang w:val="en-US" w:eastAsia="ko-KR"/>
        </w:rPr>
        <w:t xml:space="preserve">further </w:t>
      </w:r>
      <w:r w:rsidR="008F61AC" w:rsidRPr="00FA06C6">
        <w:rPr>
          <w:rFonts w:eastAsia="Malgun Gothic"/>
          <w:lang w:val="en-US" w:eastAsia="ko-KR"/>
        </w:rPr>
        <w:t>considered.</w:t>
      </w:r>
    </w:p>
    <w:p w14:paraId="108145FE" w14:textId="5C8256CD" w:rsidR="00073332" w:rsidRDefault="008F61AC" w:rsidP="004B0AB2">
      <w:pPr>
        <w:rPr>
          <w:rFonts w:eastAsia="Malgun Gothic"/>
          <w:lang w:val="en-US" w:eastAsia="ko-KR"/>
        </w:rPr>
      </w:pPr>
      <w:r w:rsidRPr="004B0AB2">
        <w:rPr>
          <w:rFonts w:eastAsia="Malgun Gothic"/>
          <w:lang w:val="en-US" w:eastAsia="ko-KR"/>
        </w:rPr>
        <w:t>There may be a large number of broadcast services</w:t>
      </w:r>
      <w:r w:rsidR="00A96177">
        <w:rPr>
          <w:rFonts w:eastAsia="Malgun Gothic"/>
          <w:lang w:val="en-US" w:eastAsia="ko-KR"/>
        </w:rPr>
        <w:t xml:space="preserve"> </w:t>
      </w:r>
      <w:r w:rsidR="00C16166">
        <w:rPr>
          <w:rFonts w:eastAsia="Malgun Gothic"/>
          <w:lang w:val="en-US" w:eastAsia="ko-KR"/>
        </w:rPr>
        <w:t>(</w:t>
      </w:r>
      <w:r w:rsidR="00A96177">
        <w:rPr>
          <w:rFonts w:eastAsia="Malgun Gothic"/>
          <w:lang w:val="en-US" w:eastAsia="ko-KR"/>
        </w:rPr>
        <w:t xml:space="preserve">e.g. LTE </w:t>
      </w:r>
      <w:r w:rsidRPr="004B0AB2">
        <w:rPr>
          <w:rFonts w:eastAsia="Malgun Gothic"/>
          <w:lang w:val="en-US" w:eastAsia="ko-KR"/>
        </w:rPr>
        <w:t xml:space="preserve">SC-PTM </w:t>
      </w:r>
      <w:r w:rsidR="00B54608">
        <w:rPr>
          <w:rFonts w:eastAsia="Malgun Gothic"/>
          <w:lang w:val="en-US" w:eastAsia="ko-KR"/>
        </w:rPr>
        <w:t>has</w:t>
      </w:r>
      <w:r w:rsidRPr="004B0AB2">
        <w:rPr>
          <w:rFonts w:eastAsia="Malgun Gothic"/>
          <w:lang w:val="en-US" w:eastAsia="ko-KR"/>
        </w:rPr>
        <w:t xml:space="preserve"> max 102</w:t>
      </w:r>
      <w:r w:rsidR="004B0AB2" w:rsidRPr="004B0AB2">
        <w:rPr>
          <w:rFonts w:eastAsia="Malgun Gothic"/>
          <w:lang w:val="en-US" w:eastAsia="ko-KR"/>
        </w:rPr>
        <w:t>4</w:t>
      </w:r>
      <w:r w:rsidRPr="004B0AB2">
        <w:rPr>
          <w:rFonts w:eastAsia="Malgun Gothic"/>
          <w:lang w:val="en-US" w:eastAsia="ko-KR"/>
        </w:rPr>
        <w:t xml:space="preserve"> ser</w:t>
      </w:r>
      <w:r w:rsidR="00A96177">
        <w:rPr>
          <w:rFonts w:eastAsia="Malgun Gothic"/>
          <w:lang w:val="en-US" w:eastAsia="ko-KR"/>
        </w:rPr>
        <w:t>vices</w:t>
      </w:r>
      <w:r w:rsidR="00C16166">
        <w:rPr>
          <w:rFonts w:eastAsia="Malgun Gothic"/>
          <w:lang w:val="en-US" w:eastAsia="ko-KR"/>
        </w:rPr>
        <w:t>)</w:t>
      </w:r>
      <w:r w:rsidRPr="004B0AB2">
        <w:rPr>
          <w:rFonts w:eastAsia="Malgun Gothic"/>
          <w:lang w:val="en-US" w:eastAsia="ko-KR"/>
        </w:rPr>
        <w:t xml:space="preserve">. </w:t>
      </w:r>
      <w:r w:rsidR="00A96177">
        <w:rPr>
          <w:rFonts w:eastAsia="Malgun Gothic"/>
          <w:lang w:val="en-US" w:eastAsia="ko-KR"/>
        </w:rPr>
        <w:t>It is reasonable to consider</w:t>
      </w:r>
      <w:r w:rsidR="00CA67DF">
        <w:rPr>
          <w:rFonts w:eastAsia="Malgun Gothic"/>
          <w:lang w:val="en-US" w:eastAsia="ko-KR"/>
        </w:rPr>
        <w:t xml:space="preserve"> that</w:t>
      </w:r>
      <w:r w:rsidR="00A96177">
        <w:rPr>
          <w:rFonts w:eastAsia="Malgun Gothic"/>
          <w:lang w:val="en-US" w:eastAsia="ko-KR"/>
        </w:rPr>
        <w:t xml:space="preserve"> </w:t>
      </w:r>
      <w:r w:rsidR="00A75B1C">
        <w:rPr>
          <w:rFonts w:eastAsia="Malgun Gothic"/>
          <w:lang w:val="en-US" w:eastAsia="ko-KR"/>
        </w:rPr>
        <w:t>NR</w:t>
      </w:r>
      <w:r w:rsidR="00A96177">
        <w:rPr>
          <w:rFonts w:eastAsia="Malgun Gothic"/>
          <w:lang w:val="en-US" w:eastAsia="ko-KR"/>
        </w:rPr>
        <w:t xml:space="preserve"> MBS </w:t>
      </w:r>
      <w:r w:rsidR="00F41C51">
        <w:rPr>
          <w:rFonts w:eastAsia="Malgun Gothic"/>
          <w:lang w:val="en-US" w:eastAsia="ko-KR"/>
        </w:rPr>
        <w:t>should</w:t>
      </w:r>
      <w:r w:rsidR="00A96177">
        <w:rPr>
          <w:rFonts w:eastAsia="Malgun Gothic"/>
          <w:lang w:val="en-US" w:eastAsia="ko-KR"/>
        </w:rPr>
        <w:t xml:space="preserve"> </w:t>
      </w:r>
      <w:r w:rsidR="00F41C51">
        <w:rPr>
          <w:rFonts w:eastAsia="Malgun Gothic"/>
          <w:lang w:val="en-US" w:eastAsia="ko-KR"/>
        </w:rPr>
        <w:t xml:space="preserve">possibly </w:t>
      </w:r>
      <w:r w:rsidR="00A96177">
        <w:rPr>
          <w:rFonts w:eastAsia="Malgun Gothic"/>
          <w:lang w:val="en-US" w:eastAsia="ko-KR"/>
        </w:rPr>
        <w:t xml:space="preserve">have same number of </w:t>
      </w:r>
      <w:r w:rsidR="009B5A01">
        <w:rPr>
          <w:rFonts w:eastAsia="Malgun Gothic"/>
          <w:lang w:val="en-US" w:eastAsia="ko-KR"/>
        </w:rPr>
        <w:t xml:space="preserve">broadcast </w:t>
      </w:r>
      <w:r w:rsidR="00A96177">
        <w:rPr>
          <w:rFonts w:eastAsia="Malgun Gothic"/>
          <w:lang w:val="en-US" w:eastAsia="ko-KR"/>
        </w:rPr>
        <w:t xml:space="preserve">services. Notably, </w:t>
      </w:r>
      <w:proofErr w:type="spellStart"/>
      <w:r w:rsidR="00C16166" w:rsidRPr="00C16166">
        <w:rPr>
          <w:rFonts w:eastAsia="Malgun Gothic"/>
          <w:i/>
          <w:lang w:val="en-US" w:eastAsia="ko-KR"/>
        </w:rPr>
        <w:t>SCPTMConfiguration</w:t>
      </w:r>
      <w:proofErr w:type="spellEnd"/>
      <w:r w:rsidR="00C16166">
        <w:rPr>
          <w:rFonts w:eastAsia="Malgun Gothic"/>
          <w:lang w:val="en-US" w:eastAsia="ko-KR"/>
        </w:rPr>
        <w:t xml:space="preserve"> </w:t>
      </w:r>
      <w:r w:rsidR="001C7727">
        <w:rPr>
          <w:rFonts w:eastAsia="Malgun Gothic"/>
          <w:lang w:val="en-US" w:eastAsia="ko-KR"/>
        </w:rPr>
        <w:t xml:space="preserve">message over </w:t>
      </w:r>
      <w:r w:rsidR="00A96177">
        <w:rPr>
          <w:rFonts w:eastAsia="Malgun Gothic"/>
          <w:lang w:val="en-US" w:eastAsia="ko-KR"/>
        </w:rPr>
        <w:t>SC-MCCH in LTE</w:t>
      </w:r>
      <w:r w:rsidR="00C16166">
        <w:rPr>
          <w:rFonts w:eastAsia="Malgun Gothic"/>
          <w:lang w:val="en-US" w:eastAsia="ko-KR"/>
        </w:rPr>
        <w:t xml:space="preserve"> SC-PTM</w:t>
      </w:r>
      <w:r w:rsidR="00A96177">
        <w:rPr>
          <w:rFonts w:eastAsia="Malgun Gothic"/>
          <w:lang w:val="en-US" w:eastAsia="ko-KR"/>
        </w:rPr>
        <w:t xml:space="preserve"> </w:t>
      </w:r>
      <w:r w:rsidR="00B54608">
        <w:rPr>
          <w:rFonts w:eastAsia="Malgun Gothic"/>
          <w:lang w:val="en-US" w:eastAsia="ko-KR"/>
        </w:rPr>
        <w:t>is</w:t>
      </w:r>
      <w:r w:rsidR="00A96177">
        <w:rPr>
          <w:rFonts w:eastAsia="Malgun Gothic"/>
          <w:lang w:val="en-US" w:eastAsia="ko-KR"/>
        </w:rPr>
        <w:t xml:space="preserve"> not bounded in size</w:t>
      </w:r>
      <w:r w:rsidR="00F41C51">
        <w:rPr>
          <w:rFonts w:eastAsia="Malgun Gothic"/>
          <w:lang w:val="en-US" w:eastAsia="ko-KR"/>
        </w:rPr>
        <w:t xml:space="preserve"> (size could be roughly about 13K bytes</w:t>
      </w:r>
      <w:r w:rsidR="00B54608">
        <w:rPr>
          <w:rFonts w:eastAsia="Malgun Gothic"/>
          <w:lang w:val="en-US" w:eastAsia="ko-KR"/>
        </w:rPr>
        <w:t xml:space="preserve"> with 1024 services</w:t>
      </w:r>
      <w:r w:rsidR="00F41C51">
        <w:rPr>
          <w:rFonts w:eastAsia="Malgun Gothic"/>
          <w:lang w:val="en-US" w:eastAsia="ko-KR"/>
        </w:rPr>
        <w:t>)</w:t>
      </w:r>
      <w:r w:rsidR="00A96177">
        <w:rPr>
          <w:rFonts w:eastAsia="Malgun Gothic"/>
          <w:lang w:val="en-US" w:eastAsia="ko-KR"/>
        </w:rPr>
        <w:t xml:space="preserve">. However, there are </w:t>
      </w:r>
      <w:r w:rsidR="000B0B77">
        <w:rPr>
          <w:rFonts w:eastAsia="Malgun Gothic"/>
          <w:lang w:val="en-US" w:eastAsia="ko-KR"/>
        </w:rPr>
        <w:t xml:space="preserve">“new </w:t>
      </w:r>
      <w:r w:rsidR="00A96177">
        <w:rPr>
          <w:rFonts w:eastAsia="Malgun Gothic"/>
          <w:lang w:val="en-US" w:eastAsia="ko-KR"/>
        </w:rPr>
        <w:t>constraints</w:t>
      </w:r>
      <w:r w:rsidR="000B0B77">
        <w:rPr>
          <w:rFonts w:eastAsia="Malgun Gothic"/>
          <w:lang w:val="en-US" w:eastAsia="ko-KR"/>
        </w:rPr>
        <w:t>”</w:t>
      </w:r>
      <w:r w:rsidR="00A96177">
        <w:rPr>
          <w:rFonts w:eastAsia="Malgun Gothic"/>
          <w:lang w:val="en-US" w:eastAsia="ko-KR"/>
        </w:rPr>
        <w:t xml:space="preserve"> for</w:t>
      </w:r>
      <w:r w:rsidR="003C495A">
        <w:rPr>
          <w:rFonts w:eastAsia="Malgun Gothic"/>
          <w:lang w:val="en-US" w:eastAsia="ko-KR"/>
        </w:rPr>
        <w:t xml:space="preserve"> RRC </w:t>
      </w:r>
      <w:r w:rsidR="0032429A">
        <w:rPr>
          <w:rFonts w:eastAsia="Malgun Gothic"/>
          <w:lang w:val="en-US" w:eastAsia="ko-KR"/>
        </w:rPr>
        <w:t xml:space="preserve">message </w:t>
      </w:r>
      <w:r w:rsidR="00533E58">
        <w:rPr>
          <w:rFonts w:eastAsia="Malgun Gothic"/>
          <w:lang w:val="en-US" w:eastAsia="ko-KR"/>
        </w:rPr>
        <w:t xml:space="preserve">over MCCH </w:t>
      </w:r>
      <w:r w:rsidR="003C495A">
        <w:rPr>
          <w:rFonts w:eastAsia="Malgun Gothic"/>
          <w:lang w:val="en-US" w:eastAsia="ko-KR"/>
        </w:rPr>
        <w:t xml:space="preserve">(e.g. </w:t>
      </w:r>
      <w:r w:rsidR="00D14ED6" w:rsidRPr="00D14ED6">
        <w:rPr>
          <w:i/>
          <w:noProof/>
          <w:lang w:eastAsia="en-GB"/>
        </w:rPr>
        <w:t>MBSBroadcastConfiguration</w:t>
      </w:r>
      <w:r w:rsidR="003C495A">
        <w:rPr>
          <w:i/>
          <w:noProof/>
          <w:lang w:eastAsia="en-GB"/>
        </w:rPr>
        <w:t>)</w:t>
      </w:r>
      <w:r w:rsidR="00A96177" w:rsidRPr="00D14ED6">
        <w:rPr>
          <w:rFonts w:eastAsia="Malgun Gothic"/>
          <w:i/>
          <w:lang w:val="en-US" w:eastAsia="ko-KR"/>
        </w:rPr>
        <w:t xml:space="preserve"> </w:t>
      </w:r>
      <w:r w:rsidR="00D14ED6" w:rsidRPr="00D14ED6">
        <w:rPr>
          <w:rFonts w:eastAsia="Malgun Gothic"/>
          <w:lang w:val="en-US" w:eastAsia="ko-KR"/>
        </w:rPr>
        <w:t xml:space="preserve">in </w:t>
      </w:r>
      <w:r w:rsidR="00A75B1C" w:rsidRPr="00D14ED6">
        <w:rPr>
          <w:rFonts w:eastAsia="Malgun Gothic"/>
          <w:lang w:val="en-US" w:eastAsia="ko-KR"/>
        </w:rPr>
        <w:t>NR</w:t>
      </w:r>
      <w:r w:rsidR="00A96177">
        <w:rPr>
          <w:rFonts w:eastAsia="Malgun Gothic"/>
          <w:lang w:val="en-US" w:eastAsia="ko-KR"/>
        </w:rPr>
        <w:t xml:space="preserve"> MBS</w:t>
      </w:r>
      <w:r w:rsidR="00A75B1C">
        <w:rPr>
          <w:rFonts w:eastAsia="Malgun Gothic"/>
          <w:lang w:val="en-US" w:eastAsia="ko-KR"/>
        </w:rPr>
        <w:t xml:space="preserve">, </w:t>
      </w:r>
      <w:r w:rsidR="004905A5">
        <w:rPr>
          <w:rFonts w:eastAsia="Malgun Gothic"/>
          <w:lang w:val="en-US" w:eastAsia="ko-KR"/>
        </w:rPr>
        <w:t>captured as below observations:</w:t>
      </w:r>
      <w:r w:rsidR="00A96177">
        <w:rPr>
          <w:rFonts w:eastAsia="Malgun Gothic"/>
          <w:lang w:val="en-US" w:eastAsia="ko-KR"/>
        </w:rPr>
        <w:t xml:space="preserve"> </w:t>
      </w:r>
    </w:p>
    <w:p w14:paraId="695814C0" w14:textId="0F48DABB" w:rsidR="00073332" w:rsidRPr="007D432B" w:rsidRDefault="004905A5" w:rsidP="005F49B6">
      <w:pPr>
        <w:rPr>
          <w:rFonts w:eastAsia="Malgun Gothic"/>
          <w:i/>
          <w:lang w:val="en-US" w:eastAsia="ko-KR"/>
        </w:rPr>
      </w:pPr>
      <w:r w:rsidRPr="007D432B">
        <w:rPr>
          <w:rFonts w:eastAsia="Malgun Gothic"/>
          <w:b/>
          <w:i/>
          <w:lang w:val="en-US" w:eastAsia="ko-KR"/>
        </w:rPr>
        <w:t>Observation 1:</w:t>
      </w:r>
      <w:r w:rsidRPr="007D432B">
        <w:rPr>
          <w:rFonts w:eastAsia="Malgun Gothic"/>
          <w:i/>
          <w:lang w:val="en-US" w:eastAsia="ko-KR"/>
        </w:rPr>
        <w:t xml:space="preserve"> </w:t>
      </w:r>
      <w:r w:rsidR="00073332" w:rsidRPr="007D432B">
        <w:rPr>
          <w:rFonts w:eastAsia="Malgun Gothic"/>
          <w:i/>
          <w:lang w:val="en-US" w:eastAsia="ko-KR"/>
        </w:rPr>
        <w:t xml:space="preserve">PDCP </w:t>
      </w:r>
      <w:r w:rsidR="00A75B1C" w:rsidRPr="007D432B">
        <w:rPr>
          <w:rFonts w:eastAsia="Malgun Gothic"/>
          <w:i/>
          <w:lang w:val="en-US" w:eastAsia="ko-KR"/>
        </w:rPr>
        <w:t>layer is applicable for NR MBS stack in DM2</w:t>
      </w:r>
      <w:r w:rsidR="00CA67DF">
        <w:rPr>
          <w:rFonts w:eastAsia="Malgun Gothic"/>
          <w:i/>
          <w:lang w:val="en-US" w:eastAsia="ko-KR"/>
        </w:rPr>
        <w:t>,</w:t>
      </w:r>
      <w:r w:rsidR="00A75B1C" w:rsidRPr="007D432B">
        <w:rPr>
          <w:rFonts w:eastAsia="Malgun Gothic"/>
          <w:i/>
          <w:lang w:val="en-US" w:eastAsia="ko-KR"/>
        </w:rPr>
        <w:t xml:space="preserve"> and </w:t>
      </w:r>
      <w:r w:rsidR="001C7727" w:rsidRPr="007D432B">
        <w:rPr>
          <w:rFonts w:eastAsia="Malgun Gothic"/>
          <w:i/>
          <w:lang w:val="en-US" w:eastAsia="ko-KR"/>
        </w:rPr>
        <w:t xml:space="preserve">message over </w:t>
      </w:r>
      <w:r w:rsidR="00A75B1C" w:rsidRPr="007D432B">
        <w:rPr>
          <w:rFonts w:eastAsia="Malgun Gothic"/>
          <w:i/>
          <w:lang w:val="en-US" w:eastAsia="ko-KR"/>
        </w:rPr>
        <w:t xml:space="preserve">MCCH is </w:t>
      </w:r>
      <w:r w:rsidR="001C7727" w:rsidRPr="007D432B">
        <w:rPr>
          <w:rFonts w:eastAsia="Malgun Gothic"/>
          <w:i/>
          <w:lang w:val="en-US" w:eastAsia="ko-KR"/>
        </w:rPr>
        <w:t xml:space="preserve">now </w:t>
      </w:r>
      <w:r w:rsidR="00A75B1C" w:rsidRPr="007D432B">
        <w:rPr>
          <w:rFonts w:eastAsia="Malgun Gothic"/>
          <w:i/>
          <w:lang w:val="en-US" w:eastAsia="ko-KR"/>
        </w:rPr>
        <w:t>subject to max</w:t>
      </w:r>
      <w:r w:rsidR="00C15E8B" w:rsidRPr="007D432B">
        <w:rPr>
          <w:rFonts w:eastAsia="Malgun Gothic"/>
          <w:i/>
          <w:lang w:val="en-US" w:eastAsia="ko-KR"/>
        </w:rPr>
        <w:t>imum</w:t>
      </w:r>
      <w:r w:rsidR="00A75B1C" w:rsidRPr="007D432B">
        <w:rPr>
          <w:rFonts w:eastAsia="Malgun Gothic"/>
          <w:i/>
          <w:lang w:val="en-US" w:eastAsia="ko-KR"/>
        </w:rPr>
        <w:t xml:space="preserve"> PDCP </w:t>
      </w:r>
      <w:r w:rsidR="00C15E8B" w:rsidRPr="007D432B">
        <w:rPr>
          <w:rFonts w:eastAsia="Malgun Gothic"/>
          <w:i/>
          <w:lang w:val="en-US" w:eastAsia="ko-KR"/>
        </w:rPr>
        <w:t>S</w:t>
      </w:r>
      <w:r w:rsidR="00A75B1C" w:rsidRPr="007D432B">
        <w:rPr>
          <w:rFonts w:eastAsia="Malgun Gothic"/>
          <w:i/>
          <w:lang w:val="en-US" w:eastAsia="ko-KR"/>
        </w:rPr>
        <w:t xml:space="preserve">DU size </w:t>
      </w:r>
      <w:r w:rsidR="00073332" w:rsidRPr="007D432B">
        <w:rPr>
          <w:rFonts w:eastAsia="Malgun Gothic"/>
          <w:i/>
          <w:lang w:val="en-US" w:eastAsia="ko-KR"/>
        </w:rPr>
        <w:t>limitation</w:t>
      </w:r>
      <w:r w:rsidR="00F41C51" w:rsidRPr="007D432B">
        <w:rPr>
          <w:rFonts w:eastAsia="Malgun Gothic"/>
          <w:i/>
          <w:lang w:val="en-US" w:eastAsia="ko-KR"/>
        </w:rPr>
        <w:t xml:space="preserve"> (9</w:t>
      </w:r>
      <w:r w:rsidR="00B54608" w:rsidRPr="007D432B">
        <w:rPr>
          <w:rFonts w:eastAsia="Malgun Gothic"/>
          <w:i/>
          <w:lang w:val="en-US" w:eastAsia="ko-KR"/>
        </w:rPr>
        <w:t>K</w:t>
      </w:r>
      <w:r w:rsidR="00F41C51" w:rsidRPr="007D432B">
        <w:rPr>
          <w:rFonts w:eastAsia="Malgun Gothic"/>
          <w:i/>
          <w:lang w:val="en-US" w:eastAsia="ko-KR"/>
        </w:rPr>
        <w:t xml:space="preserve"> bytes)</w:t>
      </w:r>
      <w:r w:rsidR="00A75B1C" w:rsidRPr="007D432B">
        <w:rPr>
          <w:rFonts w:eastAsia="Malgun Gothic"/>
          <w:i/>
          <w:lang w:val="en-US" w:eastAsia="ko-KR"/>
        </w:rPr>
        <w:t xml:space="preserve">. This puts a bound on </w:t>
      </w:r>
      <w:r w:rsidR="00C15E8B" w:rsidRPr="007D432B">
        <w:rPr>
          <w:rFonts w:eastAsia="Malgun Gothic"/>
          <w:i/>
          <w:lang w:val="en-US" w:eastAsia="ko-KR"/>
        </w:rPr>
        <w:t xml:space="preserve">message size over </w:t>
      </w:r>
      <w:r w:rsidR="00A75B1C" w:rsidRPr="007D432B">
        <w:rPr>
          <w:rFonts w:eastAsia="Malgun Gothic"/>
          <w:i/>
          <w:lang w:val="en-US" w:eastAsia="ko-KR"/>
        </w:rPr>
        <w:t>MCCH for NR MBS.</w:t>
      </w:r>
      <w:r w:rsidR="001C7727" w:rsidRPr="007D432B">
        <w:rPr>
          <w:rFonts w:eastAsia="Malgun Gothic"/>
          <w:i/>
          <w:lang w:val="en-US" w:eastAsia="ko-KR"/>
        </w:rPr>
        <w:t xml:space="preserve"> </w:t>
      </w:r>
      <w:r w:rsidR="001C7727" w:rsidRPr="007D432B">
        <w:rPr>
          <w:rFonts w:eastAsia="Malgun Gothic"/>
          <w:i/>
          <w:lang w:val="en-US" w:eastAsia="ko-KR"/>
        </w:rPr>
        <w:lastRenderedPageBreak/>
        <w:t xml:space="preserve">That is, </w:t>
      </w:r>
      <w:r w:rsidR="003C495A" w:rsidRPr="007D432B">
        <w:rPr>
          <w:rFonts w:eastAsia="Malgun Gothic"/>
          <w:i/>
          <w:lang w:val="en-US" w:eastAsia="ko-KR"/>
        </w:rPr>
        <w:t xml:space="preserve">RRC </w:t>
      </w:r>
      <w:r w:rsidR="001C7727" w:rsidRPr="007D432B">
        <w:rPr>
          <w:rFonts w:eastAsia="Malgun Gothic"/>
          <w:i/>
          <w:lang w:val="en-US" w:eastAsia="ko-KR"/>
        </w:rPr>
        <w:t>message over MCCH having maximum MBS services with all configuration parameters and DRX scheduling timers and configurations must abide by the PDCP bound for NR MBS.</w:t>
      </w:r>
    </w:p>
    <w:p w14:paraId="65B8EA32" w14:textId="5D9FF2A4" w:rsidR="00872357" w:rsidRPr="007D432B" w:rsidRDefault="004905A5" w:rsidP="005F49B6">
      <w:pPr>
        <w:rPr>
          <w:rFonts w:eastAsia="Malgun Gothic"/>
          <w:i/>
          <w:lang w:val="en-US" w:eastAsia="ko-KR"/>
        </w:rPr>
      </w:pPr>
      <w:r w:rsidRPr="007D432B">
        <w:rPr>
          <w:rFonts w:eastAsia="Malgun Gothic"/>
          <w:b/>
          <w:i/>
          <w:lang w:val="en-US" w:eastAsia="ko-KR"/>
        </w:rPr>
        <w:t>Observation 2:</w:t>
      </w:r>
      <w:r w:rsidRPr="007D432B">
        <w:rPr>
          <w:rFonts w:eastAsia="Malgun Gothic"/>
          <w:i/>
          <w:lang w:val="en-US" w:eastAsia="ko-KR"/>
        </w:rPr>
        <w:t xml:space="preserve"> </w:t>
      </w:r>
      <w:r w:rsidR="00872357" w:rsidRPr="007D432B">
        <w:rPr>
          <w:rFonts w:eastAsia="Malgun Gothic"/>
          <w:i/>
          <w:lang w:val="en-US" w:eastAsia="ko-KR"/>
        </w:rPr>
        <w:t xml:space="preserve">It is quite likely that </w:t>
      </w:r>
      <w:r w:rsidR="00401786" w:rsidRPr="007D432B">
        <w:rPr>
          <w:rFonts w:eastAsia="Malgun Gothic"/>
          <w:i/>
          <w:lang w:val="en-US" w:eastAsia="ko-KR"/>
        </w:rPr>
        <w:t>multiple</w:t>
      </w:r>
      <w:r w:rsidR="00872357" w:rsidRPr="007D432B">
        <w:rPr>
          <w:rFonts w:eastAsia="Malgun Gothic"/>
          <w:i/>
          <w:lang w:val="en-US" w:eastAsia="ko-KR"/>
        </w:rPr>
        <w:t xml:space="preserve"> MBS services may have </w:t>
      </w:r>
      <w:r w:rsidR="00401786" w:rsidRPr="007D432B">
        <w:rPr>
          <w:rFonts w:eastAsia="Malgun Gothic"/>
          <w:i/>
          <w:lang w:val="en-US" w:eastAsia="ko-KR"/>
        </w:rPr>
        <w:t>same</w:t>
      </w:r>
      <w:r w:rsidR="00872357" w:rsidRPr="007D432B">
        <w:rPr>
          <w:rFonts w:eastAsia="Malgun Gothic"/>
          <w:i/>
          <w:lang w:val="en-US" w:eastAsia="ko-KR"/>
        </w:rPr>
        <w:t xml:space="preserve"> DRX configurations given the similar latency requirements</w:t>
      </w:r>
      <w:r w:rsidR="00B54608" w:rsidRPr="007D432B">
        <w:rPr>
          <w:rFonts w:eastAsia="Malgun Gothic"/>
          <w:i/>
          <w:lang w:val="en-US" w:eastAsia="ko-KR"/>
        </w:rPr>
        <w:t xml:space="preserve"> for multiple broadcast services.</w:t>
      </w:r>
    </w:p>
    <w:p w14:paraId="69274F4D" w14:textId="599C686F" w:rsidR="00073332" w:rsidRPr="007D432B" w:rsidRDefault="004905A5" w:rsidP="005F49B6">
      <w:pPr>
        <w:rPr>
          <w:rFonts w:eastAsia="Malgun Gothic"/>
          <w:i/>
          <w:lang w:val="en-US" w:eastAsia="ko-KR"/>
        </w:rPr>
      </w:pPr>
      <w:r w:rsidRPr="007D432B">
        <w:rPr>
          <w:rFonts w:eastAsia="Malgun Gothic"/>
          <w:b/>
          <w:i/>
          <w:lang w:val="en-US" w:eastAsia="ko-KR"/>
        </w:rPr>
        <w:t>Observation 3:</w:t>
      </w:r>
      <w:r w:rsidRPr="007D432B">
        <w:rPr>
          <w:rFonts w:eastAsia="Malgun Gothic"/>
          <w:i/>
          <w:lang w:val="en-US" w:eastAsia="ko-KR"/>
        </w:rPr>
        <w:t xml:space="preserve"> </w:t>
      </w:r>
      <w:r w:rsidR="00073332" w:rsidRPr="007D432B">
        <w:rPr>
          <w:rFonts w:eastAsia="Malgun Gothic"/>
          <w:i/>
          <w:lang w:val="en-US" w:eastAsia="ko-KR"/>
        </w:rPr>
        <w:t xml:space="preserve">MCCH transmission </w:t>
      </w:r>
      <w:r w:rsidR="00A75B1C" w:rsidRPr="007D432B">
        <w:rPr>
          <w:rFonts w:eastAsia="Malgun Gothic"/>
          <w:i/>
          <w:lang w:val="en-US" w:eastAsia="ko-KR"/>
        </w:rPr>
        <w:t xml:space="preserve">time is constrained </w:t>
      </w:r>
      <w:r w:rsidR="00073332" w:rsidRPr="007D432B">
        <w:rPr>
          <w:rFonts w:eastAsia="Malgun Gothic"/>
          <w:i/>
          <w:lang w:val="en-US" w:eastAsia="ko-KR"/>
        </w:rPr>
        <w:t>f</w:t>
      </w:r>
      <w:r w:rsidR="00A75B1C" w:rsidRPr="007D432B">
        <w:rPr>
          <w:rFonts w:eastAsia="Malgun Gothic"/>
          <w:i/>
          <w:lang w:val="en-US" w:eastAsia="ko-KR"/>
        </w:rPr>
        <w:t>rom beam sweeping in time domain</w:t>
      </w:r>
      <w:r w:rsidR="00073332" w:rsidRPr="007D432B">
        <w:rPr>
          <w:rFonts w:eastAsia="Malgun Gothic"/>
          <w:i/>
          <w:lang w:val="en-US" w:eastAsia="ko-KR"/>
        </w:rPr>
        <w:t xml:space="preserve"> and </w:t>
      </w:r>
      <w:r w:rsidR="00A75B1C" w:rsidRPr="007D432B">
        <w:rPr>
          <w:rFonts w:eastAsia="Malgun Gothic"/>
          <w:i/>
          <w:lang w:val="en-US" w:eastAsia="ko-KR"/>
        </w:rPr>
        <w:t xml:space="preserve">MCCH is restricted to </w:t>
      </w:r>
      <w:r w:rsidR="00073332" w:rsidRPr="007D432B">
        <w:rPr>
          <w:rFonts w:eastAsia="Malgun Gothic"/>
          <w:i/>
          <w:lang w:val="en-US" w:eastAsia="ko-KR"/>
        </w:rPr>
        <w:t>initial MBS BWP</w:t>
      </w:r>
      <w:r w:rsidR="00A75B1C" w:rsidRPr="007D432B">
        <w:rPr>
          <w:rFonts w:eastAsia="Malgun Gothic"/>
          <w:i/>
          <w:lang w:val="en-US" w:eastAsia="ko-KR"/>
        </w:rPr>
        <w:t xml:space="preserve"> or lower MBS BWP/CFR </w:t>
      </w:r>
      <w:r w:rsidR="001C7727" w:rsidRPr="007D432B">
        <w:rPr>
          <w:rFonts w:eastAsia="Malgun Gothic"/>
          <w:i/>
          <w:lang w:val="en-US" w:eastAsia="ko-KR"/>
        </w:rPr>
        <w:t xml:space="preserve">as </w:t>
      </w:r>
      <w:r w:rsidR="00A75B1C" w:rsidRPr="007D432B">
        <w:rPr>
          <w:rFonts w:eastAsia="Malgun Gothic"/>
          <w:i/>
          <w:lang w:val="en-US" w:eastAsia="ko-KR"/>
        </w:rPr>
        <w:t>configured. This leads to extension in MCCH transmission time</w:t>
      </w:r>
      <w:r w:rsidR="00872357" w:rsidRPr="007D432B">
        <w:rPr>
          <w:rFonts w:eastAsia="Malgun Gothic"/>
          <w:i/>
          <w:lang w:val="en-US" w:eastAsia="ko-KR"/>
        </w:rPr>
        <w:t xml:space="preserve"> (M beams x N MCCH segments)</w:t>
      </w:r>
      <w:r w:rsidR="00A75B1C" w:rsidRPr="007D432B">
        <w:rPr>
          <w:rFonts w:eastAsia="Malgun Gothic"/>
          <w:i/>
          <w:lang w:val="en-US" w:eastAsia="ko-KR"/>
        </w:rPr>
        <w:t xml:space="preserve"> and </w:t>
      </w:r>
      <w:r w:rsidR="001C7727" w:rsidRPr="007D432B">
        <w:rPr>
          <w:rFonts w:eastAsia="Malgun Gothic"/>
          <w:i/>
          <w:lang w:val="en-US" w:eastAsia="ko-KR"/>
        </w:rPr>
        <w:t xml:space="preserve">resultant </w:t>
      </w:r>
      <w:r w:rsidR="00A75B1C" w:rsidRPr="007D432B">
        <w:rPr>
          <w:rFonts w:eastAsia="Malgun Gothic"/>
          <w:i/>
          <w:lang w:val="en-US" w:eastAsia="ko-KR"/>
        </w:rPr>
        <w:t>power consumption</w:t>
      </w:r>
      <w:r w:rsidR="001C7727" w:rsidRPr="007D432B">
        <w:rPr>
          <w:rFonts w:eastAsia="Malgun Gothic"/>
          <w:i/>
          <w:lang w:val="en-US" w:eastAsia="ko-KR"/>
        </w:rPr>
        <w:t xml:space="preserve"> for UE</w:t>
      </w:r>
      <w:r w:rsidR="00A75B1C" w:rsidRPr="007D432B">
        <w:rPr>
          <w:rFonts w:eastAsia="Malgun Gothic"/>
          <w:i/>
          <w:lang w:val="en-US" w:eastAsia="ko-KR"/>
        </w:rPr>
        <w:t>.</w:t>
      </w:r>
    </w:p>
    <w:p w14:paraId="24019C09" w14:textId="7DEC7055" w:rsidR="008F61AC" w:rsidRDefault="008F61AC" w:rsidP="004B0AB2">
      <w:pPr>
        <w:rPr>
          <w:rFonts w:eastAsia="Malgun Gothic"/>
          <w:lang w:val="en-US" w:eastAsia="ko-KR"/>
        </w:rPr>
      </w:pPr>
      <w:r w:rsidRPr="004B0AB2">
        <w:rPr>
          <w:rFonts w:eastAsia="Malgun Gothic"/>
          <w:lang w:val="en-US" w:eastAsia="ko-KR"/>
        </w:rPr>
        <w:t xml:space="preserve">It would be efficient from power saving as well as signaling perspective to group multiple services which share same DRX </w:t>
      </w:r>
      <w:r w:rsidR="00401786">
        <w:rPr>
          <w:rFonts w:eastAsia="Malgun Gothic"/>
          <w:lang w:val="en-US" w:eastAsia="ko-KR"/>
        </w:rPr>
        <w:t>configuration</w:t>
      </w:r>
      <w:r w:rsidRPr="004B0AB2">
        <w:rPr>
          <w:rFonts w:eastAsia="Malgun Gothic"/>
          <w:lang w:val="en-US" w:eastAsia="ko-KR"/>
        </w:rPr>
        <w:t xml:space="preserve"> (unlike </w:t>
      </w:r>
      <w:r w:rsidR="003C495A">
        <w:rPr>
          <w:rFonts w:eastAsia="Malgun Gothic"/>
          <w:lang w:val="en-US" w:eastAsia="ko-KR"/>
        </w:rPr>
        <w:t xml:space="preserve">LTE </w:t>
      </w:r>
      <w:r w:rsidRPr="004B0AB2">
        <w:rPr>
          <w:rFonts w:eastAsia="Malgun Gothic"/>
          <w:lang w:val="en-US" w:eastAsia="ko-KR"/>
        </w:rPr>
        <w:t>SC</w:t>
      </w:r>
      <w:r w:rsidR="003C495A">
        <w:rPr>
          <w:rFonts w:eastAsia="Malgun Gothic"/>
          <w:lang w:val="en-US" w:eastAsia="ko-KR"/>
        </w:rPr>
        <w:t>-</w:t>
      </w:r>
      <w:r w:rsidRPr="004B0AB2">
        <w:rPr>
          <w:rFonts w:eastAsia="Malgun Gothic"/>
          <w:lang w:val="en-US" w:eastAsia="ko-KR"/>
        </w:rPr>
        <w:t>PTM which carries separate and independent signaling for DRX configuration for each service</w:t>
      </w:r>
      <w:r w:rsidR="001C7727">
        <w:rPr>
          <w:rFonts w:eastAsia="Malgun Gothic"/>
          <w:lang w:val="en-US" w:eastAsia="ko-KR"/>
        </w:rPr>
        <w:t xml:space="preserve"> leading to a large RRC message</w:t>
      </w:r>
      <w:r w:rsidR="0032429A">
        <w:rPr>
          <w:rFonts w:eastAsia="Malgun Gothic"/>
          <w:lang w:val="en-US" w:eastAsia="ko-KR"/>
        </w:rPr>
        <w:t xml:space="preserve"> over SC-MCCH</w:t>
      </w:r>
      <w:r w:rsidRPr="004B0AB2">
        <w:rPr>
          <w:rFonts w:eastAsia="Malgun Gothic"/>
          <w:lang w:val="en-US" w:eastAsia="ko-KR"/>
        </w:rPr>
        <w:t>)</w:t>
      </w:r>
      <w:r w:rsidR="00F53060">
        <w:rPr>
          <w:rFonts w:eastAsia="Malgun Gothic"/>
          <w:lang w:val="en-US" w:eastAsia="ko-KR"/>
        </w:rPr>
        <w:t xml:space="preserve">. </w:t>
      </w:r>
      <w:r w:rsidR="0032429A">
        <w:rPr>
          <w:rFonts w:eastAsia="Malgun Gothic"/>
          <w:lang w:val="en-US" w:eastAsia="ko-KR"/>
        </w:rPr>
        <w:t>Effectively</w:t>
      </w:r>
      <w:r w:rsidR="006D45AB" w:rsidRPr="004B0AB2">
        <w:rPr>
          <w:rFonts w:eastAsia="Malgun Gothic"/>
          <w:lang w:val="en-US" w:eastAsia="ko-KR"/>
        </w:rPr>
        <w:t xml:space="preserve">, multiple MBS </w:t>
      </w:r>
      <w:r w:rsidR="00CA2CEA" w:rsidRPr="004B0AB2">
        <w:rPr>
          <w:rFonts w:eastAsia="Malgun Gothic"/>
          <w:lang w:val="en-US" w:eastAsia="ko-KR"/>
        </w:rPr>
        <w:t xml:space="preserve">PTM </w:t>
      </w:r>
      <w:r w:rsidR="006D45AB" w:rsidRPr="004B0AB2">
        <w:rPr>
          <w:rFonts w:eastAsia="Malgun Gothic"/>
          <w:lang w:val="en-US" w:eastAsia="ko-KR"/>
        </w:rPr>
        <w:t>services</w:t>
      </w:r>
      <w:r w:rsidR="00CA2CEA" w:rsidRPr="004B0AB2">
        <w:rPr>
          <w:rFonts w:eastAsia="Malgun Gothic"/>
          <w:lang w:val="en-US" w:eastAsia="ko-KR"/>
        </w:rPr>
        <w:t xml:space="preserve"> can share a common DRX configuration for </w:t>
      </w:r>
      <w:r w:rsidR="00A75B1C">
        <w:rPr>
          <w:rFonts w:eastAsia="Malgun Gothic"/>
          <w:lang w:val="en-US" w:eastAsia="ko-KR"/>
        </w:rPr>
        <w:t>DM2</w:t>
      </w:r>
      <w:r w:rsidR="00022D11">
        <w:rPr>
          <w:rFonts w:eastAsia="Malgun Gothic"/>
          <w:lang w:val="en-US" w:eastAsia="ko-KR"/>
        </w:rPr>
        <w:t xml:space="preserve"> and it can be flexibly configured by the network</w:t>
      </w:r>
      <w:r w:rsidR="00CA2CEA" w:rsidRPr="004B0AB2">
        <w:rPr>
          <w:rFonts w:eastAsia="Malgun Gothic"/>
          <w:lang w:val="en-US" w:eastAsia="ko-KR"/>
        </w:rPr>
        <w:t>.</w:t>
      </w:r>
      <w:r w:rsidR="00DA5F8E">
        <w:rPr>
          <w:rFonts w:eastAsia="Malgun Gothic"/>
          <w:lang w:val="en-US" w:eastAsia="ko-KR"/>
        </w:rPr>
        <w:t xml:space="preserve"> In practice, </w:t>
      </w:r>
      <w:r w:rsidR="00DA5F8E" w:rsidRPr="00D14ED6">
        <w:rPr>
          <w:i/>
          <w:noProof/>
          <w:lang w:eastAsia="en-GB"/>
        </w:rPr>
        <w:t>MBSBroadcastConfiguration</w:t>
      </w:r>
      <w:r w:rsidR="00DA5F8E">
        <w:rPr>
          <w:rFonts w:eastAsia="Malgun Gothic"/>
          <w:lang w:val="en-US" w:eastAsia="ko-KR"/>
        </w:rPr>
        <w:t xml:space="preserve"> over MCCH can comprise of a list of DRX configurations, and a list of MBS services configurations each of which is mapped to </w:t>
      </w:r>
      <w:r w:rsidR="00B54608">
        <w:rPr>
          <w:rFonts w:eastAsia="Malgun Gothic"/>
          <w:lang w:val="en-US" w:eastAsia="ko-KR"/>
        </w:rPr>
        <w:t xml:space="preserve">the </w:t>
      </w:r>
      <w:r w:rsidR="00DA5F8E">
        <w:rPr>
          <w:rFonts w:eastAsia="Malgun Gothic"/>
          <w:lang w:val="en-US" w:eastAsia="ko-KR"/>
        </w:rPr>
        <w:t>list of DRX configurations with a DRX configuration index.</w:t>
      </w:r>
      <w:r w:rsidR="00CA67DF">
        <w:rPr>
          <w:rFonts w:eastAsia="Malgun Gothic"/>
          <w:lang w:val="en-US" w:eastAsia="ko-KR"/>
        </w:rPr>
        <w:t xml:space="preserve"> Our companion contribution [2] provides message structure for DRX configuration.</w:t>
      </w:r>
    </w:p>
    <w:p w14:paraId="567C82CE" w14:textId="7645AECB" w:rsidR="004B0AB2" w:rsidRPr="00362CD1" w:rsidRDefault="004B0AB2" w:rsidP="004B0AB2">
      <w:pPr>
        <w:rPr>
          <w:b/>
          <w:lang w:eastAsia="ko-KR"/>
        </w:rPr>
      </w:pPr>
      <w:r w:rsidRPr="00362CD1">
        <w:rPr>
          <w:b/>
        </w:rPr>
        <w:t xml:space="preserve">Proposal </w:t>
      </w:r>
      <w:r w:rsidR="00BA705C" w:rsidRPr="00362CD1">
        <w:rPr>
          <w:b/>
        </w:rPr>
        <w:t>1</w:t>
      </w:r>
      <w:r w:rsidRPr="00362CD1">
        <w:rPr>
          <w:b/>
        </w:rPr>
        <w:t xml:space="preserve">: </w:t>
      </w:r>
      <w:r w:rsidR="003C495A" w:rsidRPr="00362CD1">
        <w:rPr>
          <w:b/>
        </w:rPr>
        <w:t>For delivery mode 2, m</w:t>
      </w:r>
      <w:r w:rsidRPr="00362CD1">
        <w:rPr>
          <w:b/>
          <w:lang w:eastAsia="ko-KR"/>
        </w:rPr>
        <w:t>ultiple MBS PTM services can share a common DRX configuration.</w:t>
      </w:r>
      <w:r w:rsidR="00022D11">
        <w:rPr>
          <w:b/>
          <w:lang w:eastAsia="ko-KR"/>
        </w:rPr>
        <w:t xml:space="preserve"> </w:t>
      </w:r>
    </w:p>
    <w:p w14:paraId="01B2F7C6" w14:textId="60A9BB72" w:rsidR="004B0AB2" w:rsidRDefault="004B0AB2" w:rsidP="004B0AB2">
      <w:pPr>
        <w:rPr>
          <w:b/>
          <w:lang w:eastAsia="ko-KR"/>
        </w:rPr>
      </w:pPr>
      <w:r w:rsidRPr="00362CD1">
        <w:rPr>
          <w:b/>
          <w:lang w:eastAsia="ko-KR"/>
        </w:rPr>
        <w:t xml:space="preserve">Proposal </w:t>
      </w:r>
      <w:r w:rsidR="00BA705C" w:rsidRPr="00362CD1">
        <w:rPr>
          <w:b/>
          <w:lang w:eastAsia="ko-KR"/>
        </w:rPr>
        <w:t>2</w:t>
      </w:r>
      <w:r w:rsidRPr="00362CD1">
        <w:rPr>
          <w:b/>
          <w:lang w:eastAsia="ko-KR"/>
        </w:rPr>
        <w:t>: For delivery mode 2, multiple MBS PTM services that share a common DRX configuration, are grouped and signalled together in MCCH</w:t>
      </w:r>
      <w:r w:rsidR="00DA5F8E" w:rsidRPr="00362CD1">
        <w:rPr>
          <w:b/>
          <w:lang w:eastAsia="ko-KR"/>
        </w:rPr>
        <w:t xml:space="preserve"> for DRX configuration (e.g. with a common DRX configuration index)</w:t>
      </w:r>
      <w:r w:rsidRPr="00362CD1">
        <w:rPr>
          <w:b/>
          <w:lang w:eastAsia="ko-KR"/>
        </w:rPr>
        <w:t>.</w:t>
      </w:r>
    </w:p>
    <w:p w14:paraId="3FB0AD51" w14:textId="2BD68FA3" w:rsidR="00A252BA" w:rsidRDefault="00A252BA" w:rsidP="00A252BA">
      <w:pPr>
        <w:pStyle w:val="Heading2"/>
        <w:rPr>
          <w:rFonts w:eastAsia="Malgun Gothic"/>
          <w:lang w:eastAsia="ko-KR"/>
        </w:rPr>
      </w:pPr>
      <w:r>
        <w:rPr>
          <w:rFonts w:eastAsia="Malgun Gothic"/>
          <w:lang w:eastAsia="ko-KR"/>
        </w:rPr>
        <w:t>DRX for PTM (Delivery Mode 1)</w:t>
      </w:r>
    </w:p>
    <w:p w14:paraId="4585C34C" w14:textId="191A84CF" w:rsidR="00A61164" w:rsidRPr="00A61164" w:rsidRDefault="00A61164" w:rsidP="00A61164">
      <w:pPr>
        <w:pStyle w:val="Heading3"/>
        <w:rPr>
          <w:lang w:eastAsia="ko-KR"/>
        </w:rPr>
      </w:pPr>
      <w:r w:rsidRPr="00A61164">
        <w:rPr>
          <w:lang w:eastAsia="ko-KR"/>
        </w:rPr>
        <w:t xml:space="preserve">Retransmission </w:t>
      </w:r>
      <w:r>
        <w:rPr>
          <w:lang w:val="en-IN" w:eastAsia="ko-KR"/>
        </w:rPr>
        <w:t>path</w:t>
      </w:r>
      <w:r>
        <w:rPr>
          <w:lang w:eastAsia="ko-KR"/>
        </w:rPr>
        <w:t xml:space="preserve"> for PTM i</w:t>
      </w:r>
      <w:r w:rsidRPr="00A61164">
        <w:rPr>
          <w:lang w:eastAsia="ko-KR"/>
        </w:rPr>
        <w:t>nitial transmission</w:t>
      </w:r>
    </w:p>
    <w:p w14:paraId="37A206F6" w14:textId="40D6DC94" w:rsidR="00A61164" w:rsidRPr="007E30C9" w:rsidRDefault="00A61164" w:rsidP="00A61164">
      <w:pPr>
        <w:rPr>
          <w:lang w:eastAsia="ko-KR"/>
        </w:rPr>
      </w:pPr>
      <w:r w:rsidRPr="007E30C9">
        <w:rPr>
          <w:lang w:eastAsia="ko-KR"/>
        </w:rPr>
        <w:t xml:space="preserve">Further, </w:t>
      </w:r>
      <w:r w:rsidR="00476349">
        <w:rPr>
          <w:lang w:eastAsia="ko-KR"/>
        </w:rPr>
        <w:t>RAN2</w:t>
      </w:r>
      <w:r w:rsidRPr="007E30C9">
        <w:rPr>
          <w:lang w:eastAsia="ko-KR"/>
        </w:rPr>
        <w:t xml:space="preserve"> should </w:t>
      </w:r>
      <w:r w:rsidR="00476349">
        <w:rPr>
          <w:lang w:eastAsia="ko-KR"/>
        </w:rPr>
        <w:t>discuss</w:t>
      </w:r>
      <w:r w:rsidRPr="007E30C9">
        <w:rPr>
          <w:lang w:eastAsia="ko-KR"/>
        </w:rPr>
        <w:t xml:space="preserve"> and conclude as to how PTP</w:t>
      </w:r>
      <w:r w:rsidR="00476349">
        <w:rPr>
          <w:lang w:eastAsia="ko-KR"/>
        </w:rPr>
        <w:t xml:space="preserve"> or PTM</w:t>
      </w:r>
      <w:r w:rsidRPr="007E30C9">
        <w:rPr>
          <w:lang w:eastAsia="ko-KR"/>
        </w:rPr>
        <w:t xml:space="preserve"> </w:t>
      </w:r>
      <w:r w:rsidR="00476349">
        <w:rPr>
          <w:lang w:eastAsia="ko-KR"/>
        </w:rPr>
        <w:t xml:space="preserve">based </w:t>
      </w:r>
      <w:r w:rsidRPr="007E30C9">
        <w:rPr>
          <w:lang w:eastAsia="ko-KR"/>
        </w:rPr>
        <w:t>retransmission for the PTM initial transmission is informed to</w:t>
      </w:r>
      <w:r>
        <w:rPr>
          <w:lang w:eastAsia="ko-KR"/>
        </w:rPr>
        <w:t xml:space="preserve"> or interpreted by</w:t>
      </w:r>
      <w:r w:rsidRPr="007E30C9">
        <w:rPr>
          <w:lang w:eastAsia="ko-KR"/>
        </w:rPr>
        <w:t xml:space="preserve"> the UE. Options can include</w:t>
      </w:r>
      <w:r w:rsidR="00476349">
        <w:rPr>
          <w:lang w:eastAsia="ko-KR"/>
        </w:rPr>
        <w:t>:</w:t>
      </w:r>
    </w:p>
    <w:p w14:paraId="5DF1E8BA" w14:textId="72629AF6" w:rsidR="00A61164" w:rsidRDefault="00A61164" w:rsidP="00A61164">
      <w:pPr>
        <w:pStyle w:val="ListParagraph"/>
        <w:numPr>
          <w:ilvl w:val="0"/>
          <w:numId w:val="12"/>
        </w:numPr>
        <w:rPr>
          <w:lang w:eastAsia="ko-KR"/>
        </w:rPr>
      </w:pPr>
      <w:r w:rsidRPr="00E424BA">
        <w:rPr>
          <w:b/>
          <w:lang w:eastAsia="ko-KR"/>
        </w:rPr>
        <w:t>Option 1:</w:t>
      </w:r>
      <w:r w:rsidRPr="007E30C9">
        <w:rPr>
          <w:lang w:eastAsia="ko-KR"/>
        </w:rPr>
        <w:t xml:space="preserve"> Network </w:t>
      </w:r>
      <w:r>
        <w:rPr>
          <w:lang w:eastAsia="ko-KR"/>
        </w:rPr>
        <w:t xml:space="preserve">explicitly </w:t>
      </w:r>
      <w:r w:rsidRPr="007E30C9">
        <w:rPr>
          <w:lang w:eastAsia="ko-KR"/>
        </w:rPr>
        <w:t>configures the UE for the PTP or PTM based retransmission for PTM initial transmission</w:t>
      </w:r>
      <w:r>
        <w:rPr>
          <w:lang w:eastAsia="ko-KR"/>
        </w:rPr>
        <w:t xml:space="preserve"> (e.g. </w:t>
      </w:r>
      <w:r w:rsidRPr="00E424BA">
        <w:rPr>
          <w:i/>
          <w:lang w:eastAsia="ko-KR"/>
        </w:rPr>
        <w:t>HARQ-</w:t>
      </w:r>
      <w:proofErr w:type="spellStart"/>
      <w:r w:rsidRPr="00E424BA">
        <w:rPr>
          <w:i/>
          <w:lang w:eastAsia="ko-KR"/>
        </w:rPr>
        <w:t>ReTxPath</w:t>
      </w:r>
      <w:proofErr w:type="spellEnd"/>
      <w:r>
        <w:rPr>
          <w:lang w:eastAsia="ko-KR"/>
        </w:rPr>
        <w:t xml:space="preserve"> field in the MBS bearer configuration </w:t>
      </w:r>
      <w:r w:rsidR="00476349">
        <w:rPr>
          <w:lang w:eastAsia="ko-KR"/>
        </w:rPr>
        <w:t xml:space="preserve">is </w:t>
      </w:r>
      <w:r>
        <w:rPr>
          <w:lang w:eastAsia="ko-KR"/>
        </w:rPr>
        <w:t>set to either PTP or PTM)</w:t>
      </w:r>
    </w:p>
    <w:p w14:paraId="247A0DD9" w14:textId="77777777" w:rsidR="00A61164" w:rsidRDefault="00A61164" w:rsidP="00A61164">
      <w:pPr>
        <w:pStyle w:val="ListParagraph"/>
        <w:numPr>
          <w:ilvl w:val="0"/>
          <w:numId w:val="12"/>
        </w:numPr>
        <w:rPr>
          <w:lang w:eastAsia="ko-KR"/>
        </w:rPr>
      </w:pPr>
      <w:r w:rsidRPr="00E424BA">
        <w:rPr>
          <w:b/>
          <w:lang w:eastAsia="ko-KR"/>
        </w:rPr>
        <w:t>Option 2:</w:t>
      </w:r>
      <w:r>
        <w:rPr>
          <w:lang w:eastAsia="ko-KR"/>
        </w:rPr>
        <w:t xml:space="preserve"> UE expects to receive either the PTP or PTM based retransmission for PTM initial transmission. That is, there is no explicit configuration given to UE. </w:t>
      </w:r>
    </w:p>
    <w:p w14:paraId="28A4DECA" w14:textId="4A1D512F" w:rsidR="004310A2" w:rsidRPr="004310A2" w:rsidRDefault="004310A2" w:rsidP="00BD34B9">
      <w:pPr>
        <w:rPr>
          <w:rFonts w:eastAsia="Malgun Gothic"/>
          <w:lang w:val="en-US" w:eastAsia="ko-KR"/>
        </w:rPr>
      </w:pPr>
      <w:r>
        <w:rPr>
          <w:rFonts w:eastAsia="Malgun Gothic"/>
          <w:lang w:val="en-US" w:eastAsia="ko-KR"/>
        </w:rPr>
        <w:t>In general, option 1</w:t>
      </w:r>
      <w:r w:rsidRPr="004310A2">
        <w:rPr>
          <w:rFonts w:eastAsia="Malgun Gothic"/>
          <w:lang w:val="en-US" w:eastAsia="ko-KR"/>
        </w:rPr>
        <w:t xml:space="preserve"> seems to be </w:t>
      </w:r>
      <w:r>
        <w:rPr>
          <w:rFonts w:eastAsia="Malgun Gothic"/>
          <w:lang w:val="en-US" w:eastAsia="ko-KR"/>
        </w:rPr>
        <w:t>more</w:t>
      </w:r>
      <w:r w:rsidRPr="004310A2">
        <w:rPr>
          <w:rFonts w:eastAsia="Malgun Gothic"/>
          <w:lang w:val="en-US" w:eastAsia="ko-KR"/>
        </w:rPr>
        <w:t xml:space="preserve"> efficient from power consumption and processing perspective as compared to option </w:t>
      </w:r>
      <w:r>
        <w:rPr>
          <w:rFonts w:eastAsia="Malgun Gothic"/>
          <w:lang w:val="en-US" w:eastAsia="ko-KR"/>
        </w:rPr>
        <w:t>2</w:t>
      </w:r>
      <w:r w:rsidRPr="004310A2">
        <w:rPr>
          <w:rFonts w:eastAsia="Malgun Gothic"/>
          <w:lang w:val="en-US" w:eastAsia="ko-KR"/>
        </w:rPr>
        <w:t>.</w:t>
      </w:r>
      <w:r>
        <w:rPr>
          <w:rFonts w:eastAsia="Malgun Gothic"/>
          <w:lang w:val="en-US" w:eastAsia="ko-KR"/>
        </w:rPr>
        <w:t xml:space="preserve"> </w:t>
      </w:r>
    </w:p>
    <w:p w14:paraId="6E689AE6" w14:textId="78C6F4B4" w:rsidR="00D80CE1" w:rsidRPr="00D80CE1" w:rsidRDefault="00A61164" w:rsidP="00793B3A">
      <w:pPr>
        <w:spacing w:after="120"/>
        <w:rPr>
          <w:rFonts w:eastAsia="Malgun Gothic"/>
          <w:b/>
          <w:lang w:val="en-US" w:eastAsia="ko-KR"/>
        </w:rPr>
      </w:pPr>
      <w:r w:rsidRPr="00D80CE1">
        <w:rPr>
          <w:rFonts w:eastAsia="Malgun Gothic"/>
          <w:b/>
          <w:lang w:val="en-US" w:eastAsia="ko-KR"/>
        </w:rPr>
        <w:t xml:space="preserve">Proposal </w:t>
      </w:r>
      <w:r w:rsidR="004C664E">
        <w:rPr>
          <w:rFonts w:eastAsia="Malgun Gothic"/>
          <w:b/>
          <w:lang w:val="en-US" w:eastAsia="ko-KR"/>
        </w:rPr>
        <w:t>3</w:t>
      </w:r>
      <w:r w:rsidRPr="00D80CE1">
        <w:rPr>
          <w:rFonts w:eastAsia="Malgun Gothic"/>
          <w:b/>
          <w:lang w:val="en-US" w:eastAsia="ko-KR"/>
        </w:rPr>
        <w:t xml:space="preserve">: RAN2 to discuss and </w:t>
      </w:r>
      <w:r w:rsidR="00D80CE1">
        <w:rPr>
          <w:rFonts w:eastAsia="Malgun Gothic"/>
          <w:b/>
          <w:lang w:val="en-US" w:eastAsia="ko-KR"/>
        </w:rPr>
        <w:t>select</w:t>
      </w:r>
      <w:r w:rsidRPr="00D80CE1">
        <w:rPr>
          <w:rFonts w:eastAsia="Malgun Gothic"/>
          <w:b/>
          <w:lang w:val="en-US" w:eastAsia="ko-KR"/>
        </w:rPr>
        <w:t xml:space="preserve"> </w:t>
      </w:r>
      <w:r w:rsidR="00D80CE1">
        <w:rPr>
          <w:rFonts w:eastAsia="Malgun Gothic"/>
          <w:b/>
          <w:lang w:val="en-US" w:eastAsia="ko-KR"/>
        </w:rPr>
        <w:t>one among the following options for determining retransmission path for PTM initial transmission:</w:t>
      </w:r>
    </w:p>
    <w:p w14:paraId="69690DCB" w14:textId="6C536A0B" w:rsidR="00D80CE1" w:rsidRPr="00D80CE1" w:rsidRDefault="00D80CE1" w:rsidP="00793B3A">
      <w:pPr>
        <w:pStyle w:val="ListParagraph"/>
        <w:numPr>
          <w:ilvl w:val="0"/>
          <w:numId w:val="18"/>
        </w:numPr>
        <w:spacing w:after="120"/>
        <w:rPr>
          <w:b/>
          <w:lang w:eastAsia="ko-KR"/>
        </w:rPr>
      </w:pPr>
      <w:r w:rsidRPr="00D80CE1">
        <w:rPr>
          <w:b/>
          <w:lang w:eastAsia="ko-KR"/>
        </w:rPr>
        <w:t xml:space="preserve">Option 1: Network explicitly configures the UE for the PTP or PTM based retransmission for PTM initial transmission (e.g. </w:t>
      </w:r>
      <w:r w:rsidRPr="00D80CE1">
        <w:rPr>
          <w:b/>
          <w:i/>
          <w:lang w:eastAsia="ko-KR"/>
        </w:rPr>
        <w:t>HARQ-</w:t>
      </w:r>
      <w:proofErr w:type="spellStart"/>
      <w:r w:rsidRPr="00D80CE1">
        <w:rPr>
          <w:b/>
          <w:i/>
          <w:lang w:eastAsia="ko-KR"/>
        </w:rPr>
        <w:t>ReTxPath</w:t>
      </w:r>
      <w:proofErr w:type="spellEnd"/>
      <w:r w:rsidRPr="00D80CE1">
        <w:rPr>
          <w:b/>
          <w:lang w:eastAsia="ko-KR"/>
        </w:rPr>
        <w:t xml:space="preserve"> field in the MBS bearer configuration is set to either PTP or PTM)</w:t>
      </w:r>
      <w:r w:rsidR="007D3181">
        <w:rPr>
          <w:b/>
          <w:lang w:eastAsia="ko-KR"/>
        </w:rPr>
        <w:t>.</w:t>
      </w:r>
    </w:p>
    <w:p w14:paraId="3A28AD1B" w14:textId="57181E28" w:rsidR="00A61164" w:rsidRPr="00D80CE1" w:rsidRDefault="00D80CE1" w:rsidP="00793B3A">
      <w:pPr>
        <w:pStyle w:val="ListParagraph"/>
        <w:numPr>
          <w:ilvl w:val="0"/>
          <w:numId w:val="18"/>
        </w:numPr>
        <w:spacing w:after="120"/>
        <w:rPr>
          <w:rFonts w:eastAsia="Malgun Gothic"/>
          <w:b/>
          <w:u w:val="single"/>
          <w:lang w:val="en-US" w:eastAsia="ko-KR"/>
        </w:rPr>
      </w:pPr>
      <w:r w:rsidRPr="00D80CE1">
        <w:rPr>
          <w:b/>
          <w:lang w:eastAsia="ko-KR"/>
        </w:rPr>
        <w:t>Option 2: UE expects to receive either the PTP or PTM based retransmission for PTM initial transmission. That is, there is no explicit configuration given to UE</w:t>
      </w:r>
      <w:r w:rsidR="007D3181">
        <w:rPr>
          <w:b/>
          <w:lang w:eastAsia="ko-KR"/>
        </w:rPr>
        <w:t>.</w:t>
      </w:r>
    </w:p>
    <w:p w14:paraId="0F4C6C29" w14:textId="542C62FD" w:rsidR="00BD34B9" w:rsidRPr="00BD34B9" w:rsidRDefault="00A252BA" w:rsidP="00A61164">
      <w:pPr>
        <w:pStyle w:val="Heading3"/>
        <w:rPr>
          <w:lang w:eastAsia="ko-KR"/>
        </w:rPr>
      </w:pPr>
      <w:r>
        <w:rPr>
          <w:lang w:eastAsia="ko-KR"/>
        </w:rPr>
        <w:t xml:space="preserve">PTP retransmission </w:t>
      </w:r>
      <w:r w:rsidR="00A61164">
        <w:rPr>
          <w:lang w:eastAsia="ko-KR"/>
        </w:rPr>
        <w:t>for PTM i</w:t>
      </w:r>
      <w:r>
        <w:rPr>
          <w:lang w:eastAsia="ko-KR"/>
        </w:rPr>
        <w:t>nitial transmission</w:t>
      </w:r>
    </w:p>
    <w:p w14:paraId="3F9CFD53" w14:textId="1492EF0E" w:rsidR="005F49B6" w:rsidRDefault="008F61AC" w:rsidP="00BB6A8A">
      <w:pPr>
        <w:rPr>
          <w:rFonts w:eastAsia="Malgun Gothic"/>
          <w:lang w:val="en-US" w:eastAsia="ko-KR"/>
        </w:rPr>
      </w:pPr>
      <w:r w:rsidRPr="004B0AB2">
        <w:rPr>
          <w:rFonts w:eastAsia="Malgun Gothic"/>
          <w:lang w:val="en-US" w:eastAsia="ko-KR"/>
        </w:rPr>
        <w:t>Though PTM and PTP have different DRX</w:t>
      </w:r>
      <w:r w:rsidR="004310A2">
        <w:rPr>
          <w:rFonts w:eastAsia="Malgun Gothic"/>
          <w:lang w:val="en-US" w:eastAsia="ko-KR"/>
        </w:rPr>
        <w:t xml:space="preserve"> configurations</w:t>
      </w:r>
      <w:r w:rsidRPr="004B0AB2">
        <w:rPr>
          <w:rFonts w:eastAsia="Malgun Gothic"/>
          <w:lang w:val="en-US" w:eastAsia="ko-KR"/>
        </w:rPr>
        <w:t xml:space="preserve"> i.e. service specific and UE specific DRX respectively, they may be linked in some cases for HARQ retransmissions. That is, PTM provides initial transmission and PTP </w:t>
      </w:r>
      <w:r w:rsidR="00362CD1">
        <w:rPr>
          <w:rFonts w:eastAsia="Malgun Gothic"/>
          <w:lang w:val="en-US" w:eastAsia="ko-KR"/>
        </w:rPr>
        <w:t xml:space="preserve">carries HARQ retransmissions </w:t>
      </w:r>
      <w:r w:rsidRPr="004B0AB2">
        <w:rPr>
          <w:rFonts w:eastAsia="Malgun Gothic"/>
          <w:lang w:val="en-US" w:eastAsia="ko-KR"/>
        </w:rPr>
        <w:t xml:space="preserve">addressed by C-RNTI. This implies that PTP should be in active time to receive HARQ retransmissions. </w:t>
      </w:r>
    </w:p>
    <w:p w14:paraId="030449B2" w14:textId="058D76A7" w:rsidR="005F49B6" w:rsidRPr="007D432B" w:rsidRDefault="005F49B6" w:rsidP="005F49B6">
      <w:pPr>
        <w:rPr>
          <w:rFonts w:eastAsia="Malgun Gothic"/>
          <w:b/>
          <w:i/>
          <w:lang w:val="en-US" w:eastAsia="ko-KR"/>
        </w:rPr>
      </w:pPr>
      <w:r w:rsidRPr="007D432B">
        <w:rPr>
          <w:rFonts w:eastAsia="Malgun Gothic"/>
          <w:b/>
          <w:i/>
          <w:lang w:val="en-US" w:eastAsia="ko-KR"/>
        </w:rPr>
        <w:t xml:space="preserve">Observation 4: </w:t>
      </w:r>
      <w:r w:rsidRPr="007D432B">
        <w:rPr>
          <w:rFonts w:eastAsia="Malgun Gothic"/>
          <w:i/>
          <w:lang w:val="en-US" w:eastAsia="ko-KR"/>
        </w:rPr>
        <w:t>When PTM HARQ retransmissions are to be received on PTP</w:t>
      </w:r>
      <w:r w:rsidR="004310A2" w:rsidRPr="007D432B">
        <w:rPr>
          <w:rFonts w:eastAsia="Malgun Gothic"/>
          <w:i/>
          <w:lang w:val="en-US" w:eastAsia="ko-KR"/>
        </w:rPr>
        <w:t xml:space="preserve"> path</w:t>
      </w:r>
      <w:r w:rsidRPr="007D432B">
        <w:rPr>
          <w:rFonts w:eastAsia="Malgun Gothic"/>
          <w:i/>
          <w:lang w:val="en-US" w:eastAsia="ko-KR"/>
        </w:rPr>
        <w:t>, PTP</w:t>
      </w:r>
      <w:r w:rsidR="004310A2" w:rsidRPr="007D432B">
        <w:rPr>
          <w:rFonts w:eastAsia="Malgun Gothic"/>
          <w:i/>
          <w:lang w:val="en-US" w:eastAsia="ko-KR"/>
        </w:rPr>
        <w:t xml:space="preserve"> DRX </w:t>
      </w:r>
      <w:r w:rsidRPr="007D432B">
        <w:rPr>
          <w:rFonts w:eastAsia="Malgun Gothic"/>
          <w:i/>
          <w:lang w:val="en-US" w:eastAsia="ko-KR"/>
        </w:rPr>
        <w:t>should be in active time to receive HARQ retransmissions.</w:t>
      </w:r>
      <w:r w:rsidRPr="007D432B">
        <w:rPr>
          <w:rFonts w:eastAsia="Malgun Gothic"/>
          <w:b/>
          <w:i/>
          <w:lang w:val="en-US" w:eastAsia="ko-KR"/>
        </w:rPr>
        <w:t xml:space="preserve"> </w:t>
      </w:r>
    </w:p>
    <w:p w14:paraId="08483D8E" w14:textId="5909AC1C" w:rsidR="00362CD1" w:rsidRDefault="005F49B6" w:rsidP="00BB6A8A">
      <w:pPr>
        <w:rPr>
          <w:rFonts w:eastAsia="Malgun Gothic"/>
          <w:lang w:val="en-US" w:eastAsia="ko-KR"/>
        </w:rPr>
      </w:pPr>
      <w:r>
        <w:rPr>
          <w:rFonts w:eastAsia="Malgun Gothic"/>
          <w:lang w:val="en-US" w:eastAsia="ko-KR"/>
        </w:rPr>
        <w:t>Three options were discussed in email discussion [</w:t>
      </w:r>
      <w:r w:rsidR="00A61164">
        <w:rPr>
          <w:rFonts w:eastAsia="Malgun Gothic"/>
          <w:lang w:val="en-US" w:eastAsia="ko-KR"/>
        </w:rPr>
        <w:t>2</w:t>
      </w:r>
      <w:r>
        <w:rPr>
          <w:rFonts w:eastAsia="Malgun Gothic"/>
          <w:lang w:val="en-US" w:eastAsia="ko-KR"/>
        </w:rPr>
        <w:t>].</w:t>
      </w:r>
    </w:p>
    <w:p w14:paraId="3538841C" w14:textId="77777777" w:rsidR="00796A1D" w:rsidRPr="00DB6952" w:rsidRDefault="00796A1D" w:rsidP="00DB6952">
      <w:pPr>
        <w:pStyle w:val="ListParagraph"/>
        <w:numPr>
          <w:ilvl w:val="0"/>
          <w:numId w:val="10"/>
        </w:numPr>
        <w:rPr>
          <w:rFonts w:eastAsia="Malgun Gothic"/>
          <w:lang w:val="en-US" w:eastAsia="ko-KR"/>
        </w:rPr>
      </w:pPr>
      <w:r w:rsidRPr="00DB6952">
        <w:rPr>
          <w:rFonts w:eastAsia="Malgun Gothic"/>
          <w:b/>
          <w:lang w:val="en-US" w:eastAsia="ko-KR"/>
        </w:rPr>
        <w:lastRenderedPageBreak/>
        <w:t>Option 1:</w:t>
      </w:r>
      <w:r w:rsidRPr="00DB6952">
        <w:rPr>
          <w:rFonts w:eastAsia="Malgun Gothic"/>
          <w:lang w:val="en-US" w:eastAsia="ko-KR"/>
        </w:rPr>
        <w:t xml:space="preserve"> the UE monitors UE specific PDCCH/C-RNTI when either </w:t>
      </w:r>
      <w:proofErr w:type="spellStart"/>
      <w:r w:rsidRPr="000C491F">
        <w:rPr>
          <w:rFonts w:eastAsia="Malgun Gothic"/>
          <w:i/>
          <w:lang w:val="en-US" w:eastAsia="ko-KR"/>
        </w:rPr>
        <w:t>drx-onDurationTimerPTM</w:t>
      </w:r>
      <w:proofErr w:type="spellEnd"/>
      <w:r w:rsidRPr="00DB6952">
        <w:rPr>
          <w:rFonts w:eastAsia="Malgun Gothic"/>
          <w:lang w:val="en-US" w:eastAsia="ko-KR"/>
        </w:rPr>
        <w:t xml:space="preserve"> or </w:t>
      </w:r>
      <w:proofErr w:type="spellStart"/>
      <w:r w:rsidRPr="000C491F">
        <w:rPr>
          <w:rFonts w:eastAsia="Malgun Gothic"/>
          <w:i/>
          <w:lang w:val="en-US" w:eastAsia="ko-KR"/>
        </w:rPr>
        <w:t>drx-InactivityTimerPTM</w:t>
      </w:r>
      <w:proofErr w:type="spellEnd"/>
      <w:r w:rsidRPr="00DB6952">
        <w:rPr>
          <w:rFonts w:eastAsia="Malgun Gothic"/>
          <w:lang w:val="en-US" w:eastAsia="ko-KR"/>
        </w:rPr>
        <w:t xml:space="preserve"> or </w:t>
      </w:r>
      <w:proofErr w:type="spellStart"/>
      <w:r w:rsidRPr="000C491F">
        <w:rPr>
          <w:rFonts w:eastAsia="Malgun Gothic"/>
          <w:i/>
          <w:lang w:val="en-US" w:eastAsia="ko-KR"/>
        </w:rPr>
        <w:t>drx-RetransmissionTimerDLPTM</w:t>
      </w:r>
      <w:proofErr w:type="spellEnd"/>
      <w:r w:rsidRPr="00DB6952">
        <w:rPr>
          <w:rFonts w:eastAsia="Malgun Gothic"/>
          <w:lang w:val="en-US" w:eastAsia="ko-KR"/>
        </w:rPr>
        <w:t xml:space="preserve"> are running. </w:t>
      </w:r>
    </w:p>
    <w:p w14:paraId="5430F96B" w14:textId="5F2018D4" w:rsidR="00796A1D" w:rsidRPr="00DB6952" w:rsidRDefault="00796A1D" w:rsidP="00DB6952">
      <w:pPr>
        <w:pStyle w:val="ListParagraph"/>
        <w:numPr>
          <w:ilvl w:val="0"/>
          <w:numId w:val="10"/>
        </w:numPr>
        <w:rPr>
          <w:rFonts w:eastAsia="Malgun Gothic"/>
          <w:lang w:val="en-US" w:eastAsia="ko-KR"/>
        </w:rPr>
      </w:pPr>
      <w:r w:rsidRPr="00DB6952">
        <w:rPr>
          <w:rFonts w:eastAsia="Malgun Gothic"/>
          <w:b/>
          <w:lang w:val="en-US" w:eastAsia="ko-KR"/>
        </w:rPr>
        <w:t>Option 2:</w:t>
      </w:r>
      <w:r w:rsidRPr="00DB6952">
        <w:rPr>
          <w:rFonts w:eastAsia="Malgun Gothic"/>
          <w:lang w:val="en-US" w:eastAsia="ko-KR"/>
        </w:rPr>
        <w:t xml:space="preserve"> the UE monitors UE specific PDCCH/C-RNTI only when </w:t>
      </w:r>
      <w:proofErr w:type="spellStart"/>
      <w:r w:rsidRPr="000C491F">
        <w:rPr>
          <w:rFonts w:eastAsia="Malgun Gothic"/>
          <w:i/>
          <w:lang w:val="en-US" w:eastAsia="ko-KR"/>
        </w:rPr>
        <w:t>drx-RetransmissionTimerDLPTM</w:t>
      </w:r>
      <w:proofErr w:type="spellEnd"/>
      <w:r w:rsidRPr="00DB6952">
        <w:rPr>
          <w:rFonts w:eastAsia="Malgun Gothic"/>
          <w:lang w:val="en-US" w:eastAsia="ko-KR"/>
        </w:rPr>
        <w:t xml:space="preserve"> is running. For example, when </w:t>
      </w:r>
      <w:proofErr w:type="spellStart"/>
      <w:r w:rsidRPr="000C491F">
        <w:rPr>
          <w:rFonts w:eastAsia="Malgun Gothic"/>
          <w:i/>
          <w:lang w:val="en-US" w:eastAsia="ko-KR"/>
        </w:rPr>
        <w:t>drx-onDurationTimerPTM</w:t>
      </w:r>
      <w:proofErr w:type="spellEnd"/>
      <w:r w:rsidRPr="00DB6952">
        <w:rPr>
          <w:rFonts w:eastAsia="Malgun Gothic"/>
          <w:lang w:val="en-US" w:eastAsia="ko-KR"/>
        </w:rPr>
        <w:t xml:space="preserve"> and </w:t>
      </w:r>
      <w:proofErr w:type="spellStart"/>
      <w:r w:rsidRPr="000C491F">
        <w:rPr>
          <w:rFonts w:eastAsia="Malgun Gothic"/>
          <w:i/>
          <w:lang w:val="en-US" w:eastAsia="ko-KR"/>
        </w:rPr>
        <w:t>drx-InactivityTimerPTM</w:t>
      </w:r>
      <w:proofErr w:type="spellEnd"/>
      <w:r w:rsidRPr="00DB6952">
        <w:rPr>
          <w:rFonts w:eastAsia="Malgun Gothic"/>
          <w:lang w:val="en-US" w:eastAsia="ko-KR"/>
        </w:rPr>
        <w:t xml:space="preserve"> are running but </w:t>
      </w:r>
      <w:proofErr w:type="spellStart"/>
      <w:r w:rsidRPr="000C491F">
        <w:rPr>
          <w:rFonts w:eastAsia="Malgun Gothic"/>
          <w:i/>
          <w:lang w:val="en-US" w:eastAsia="ko-KR"/>
        </w:rPr>
        <w:t>drx-RetransmissionTimerDLPTM</w:t>
      </w:r>
      <w:proofErr w:type="spellEnd"/>
      <w:r w:rsidRPr="00DB6952">
        <w:rPr>
          <w:rFonts w:eastAsia="Malgun Gothic"/>
          <w:lang w:val="en-US" w:eastAsia="ko-KR"/>
        </w:rPr>
        <w:t xml:space="preserve"> is not running, the UE does not monitor UE specific PDCCH/C-RNTI.</w:t>
      </w:r>
    </w:p>
    <w:p w14:paraId="75DD5024" w14:textId="5B5CE256" w:rsidR="00796A1D" w:rsidRDefault="00796A1D" w:rsidP="00DB6952">
      <w:pPr>
        <w:pStyle w:val="ListParagraph"/>
        <w:numPr>
          <w:ilvl w:val="0"/>
          <w:numId w:val="10"/>
        </w:numPr>
        <w:rPr>
          <w:rFonts w:eastAsia="Malgun Gothic"/>
          <w:lang w:val="en-US" w:eastAsia="ko-KR"/>
        </w:rPr>
      </w:pPr>
      <w:r w:rsidRPr="00DB6952">
        <w:rPr>
          <w:rFonts w:eastAsia="Malgun Gothic"/>
          <w:b/>
          <w:lang w:val="en-US" w:eastAsia="ko-KR"/>
        </w:rPr>
        <w:t>Option 3:</w:t>
      </w:r>
      <w:r w:rsidRPr="00DB6952">
        <w:rPr>
          <w:rFonts w:eastAsia="Malgun Gothic"/>
          <w:lang w:val="en-US" w:eastAsia="ko-KR"/>
        </w:rPr>
        <w:t xml:space="preserve"> the UE monitors UE specific PDCCH/C-RNTI only during unicast DRX’s active time. Unicast DRX’s RTT timer can be started when PTP retransmission is </w:t>
      </w:r>
      <w:r w:rsidR="00A61164">
        <w:rPr>
          <w:rFonts w:eastAsia="Malgun Gothic"/>
          <w:lang w:val="en-US" w:eastAsia="ko-KR"/>
        </w:rPr>
        <w:t>to be received</w:t>
      </w:r>
      <w:r w:rsidRPr="00DB6952">
        <w:rPr>
          <w:rFonts w:eastAsia="Malgun Gothic"/>
          <w:lang w:val="en-US" w:eastAsia="ko-KR"/>
        </w:rPr>
        <w:t>.</w:t>
      </w:r>
    </w:p>
    <w:p w14:paraId="1563EDB6" w14:textId="54E34622" w:rsidR="000D21D5" w:rsidRDefault="000D21D5" w:rsidP="000D21D5">
      <w:pPr>
        <w:rPr>
          <w:rFonts w:eastAsia="Malgun Gothic"/>
          <w:lang w:val="en-US" w:eastAsia="ko-KR"/>
        </w:rPr>
      </w:pPr>
      <w:r>
        <w:rPr>
          <w:rFonts w:eastAsia="Malgun Gothic"/>
          <w:lang w:val="en-US" w:eastAsia="ko-KR"/>
        </w:rPr>
        <w:t>Figure 1 and 2 depict respectively option 2 and option 3.</w:t>
      </w:r>
    </w:p>
    <w:p w14:paraId="2E066211" w14:textId="66951FF5" w:rsidR="000D21D5" w:rsidRDefault="00C16B62" w:rsidP="000D21D5">
      <w:pPr>
        <w:jc w:val="center"/>
        <w:rPr>
          <w:rFonts w:eastAsia="Malgun Gothic"/>
          <w:lang w:val="en-US" w:eastAsia="ko-KR"/>
        </w:rPr>
      </w:pPr>
      <w:r>
        <w:rPr>
          <w:noProof/>
          <w:lang w:val="en-IN" w:eastAsia="en-IN"/>
        </w:rPr>
        <w:drawing>
          <wp:inline distT="0" distB="0" distL="0" distR="0" wp14:anchorId="01F7DDBD" wp14:editId="0745AF20">
            <wp:extent cx="5731510" cy="216662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2166620"/>
                    </a:xfrm>
                    <a:prstGeom prst="rect">
                      <a:avLst/>
                    </a:prstGeom>
                  </pic:spPr>
                </pic:pic>
              </a:graphicData>
            </a:graphic>
          </wp:inline>
        </w:drawing>
      </w:r>
    </w:p>
    <w:p w14:paraId="2C49979D" w14:textId="6A4283B8" w:rsidR="000D21D5" w:rsidRPr="000D21D5" w:rsidRDefault="000D21D5" w:rsidP="000D21D5">
      <w:pPr>
        <w:jc w:val="center"/>
        <w:rPr>
          <w:rFonts w:eastAsia="Malgun Gothic"/>
          <w:b/>
          <w:lang w:val="en-US" w:eastAsia="ko-KR"/>
        </w:rPr>
      </w:pPr>
      <w:r w:rsidRPr="000D21D5">
        <w:rPr>
          <w:rFonts w:eastAsia="Malgun Gothic"/>
          <w:b/>
          <w:lang w:val="en-US" w:eastAsia="ko-KR"/>
        </w:rPr>
        <w:t>Figure 1: Illustration for Option 2</w:t>
      </w:r>
    </w:p>
    <w:p w14:paraId="209195EE" w14:textId="0C318708" w:rsidR="000D21D5" w:rsidRDefault="000D21D5" w:rsidP="000D21D5">
      <w:pPr>
        <w:rPr>
          <w:rFonts w:eastAsia="Malgun Gothic"/>
          <w:lang w:val="en-US" w:eastAsia="ko-KR"/>
        </w:rPr>
      </w:pPr>
    </w:p>
    <w:p w14:paraId="631600E4" w14:textId="72A264FD" w:rsidR="000D21D5" w:rsidRDefault="00C16B62" w:rsidP="000D21D5">
      <w:pPr>
        <w:jc w:val="center"/>
        <w:rPr>
          <w:rFonts w:eastAsia="Malgun Gothic"/>
          <w:lang w:val="en-US" w:eastAsia="ko-KR"/>
        </w:rPr>
      </w:pPr>
      <w:r>
        <w:rPr>
          <w:noProof/>
          <w:lang w:val="en-IN" w:eastAsia="en-IN"/>
        </w:rPr>
        <w:drawing>
          <wp:inline distT="0" distB="0" distL="0" distR="0" wp14:anchorId="5B09302D" wp14:editId="676D8504">
            <wp:extent cx="5731510" cy="238887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388870"/>
                    </a:xfrm>
                    <a:prstGeom prst="rect">
                      <a:avLst/>
                    </a:prstGeom>
                  </pic:spPr>
                </pic:pic>
              </a:graphicData>
            </a:graphic>
          </wp:inline>
        </w:drawing>
      </w:r>
    </w:p>
    <w:p w14:paraId="02520C31" w14:textId="57F7ECBC" w:rsidR="000D21D5" w:rsidRPr="000D21D5" w:rsidRDefault="000D21D5" w:rsidP="000D21D5">
      <w:pPr>
        <w:jc w:val="center"/>
        <w:rPr>
          <w:rFonts w:eastAsia="Malgun Gothic"/>
          <w:lang w:val="en-US" w:eastAsia="ko-KR"/>
        </w:rPr>
      </w:pPr>
      <w:r>
        <w:rPr>
          <w:rFonts w:eastAsia="Malgun Gothic"/>
          <w:b/>
          <w:lang w:val="en-US" w:eastAsia="ko-KR"/>
        </w:rPr>
        <w:t>Figure 2</w:t>
      </w:r>
      <w:r w:rsidRPr="000D21D5">
        <w:rPr>
          <w:rFonts w:eastAsia="Malgun Gothic"/>
          <w:b/>
          <w:lang w:val="en-US" w:eastAsia="ko-KR"/>
        </w:rPr>
        <w:t xml:space="preserve">: Illustration for Option </w:t>
      </w:r>
      <w:r>
        <w:rPr>
          <w:rFonts w:eastAsia="Malgun Gothic"/>
          <w:b/>
          <w:lang w:val="en-US" w:eastAsia="ko-KR"/>
        </w:rPr>
        <w:t>3</w:t>
      </w:r>
    </w:p>
    <w:p w14:paraId="1C104E81" w14:textId="28451609" w:rsidR="00A4069B" w:rsidRDefault="00A4069B" w:rsidP="00A4069B">
      <w:pPr>
        <w:pStyle w:val="ListParagraph"/>
        <w:rPr>
          <w:rFonts w:eastAsia="Malgun Gothic"/>
          <w:lang w:val="en-US" w:eastAsia="ko-KR"/>
        </w:rPr>
      </w:pPr>
    </w:p>
    <w:p w14:paraId="2B57211D" w14:textId="58DD4F29" w:rsidR="00A4069B" w:rsidRPr="00DB6952" w:rsidRDefault="00A4069B" w:rsidP="00A4069B">
      <w:pPr>
        <w:jc w:val="center"/>
        <w:rPr>
          <w:rFonts w:eastAsia="Malgun Gothic"/>
          <w:lang w:val="en-US" w:eastAsia="ko-KR"/>
        </w:rPr>
      </w:pPr>
      <w:r w:rsidRPr="005C2B83">
        <w:rPr>
          <w:b/>
          <w:lang w:val="en-US"/>
        </w:rPr>
        <w:t xml:space="preserve">Table </w:t>
      </w:r>
      <w:r>
        <w:rPr>
          <w:b/>
          <w:lang w:val="en-US"/>
        </w:rPr>
        <w:t>1</w:t>
      </w:r>
      <w:r w:rsidRPr="005C2B83">
        <w:rPr>
          <w:b/>
          <w:lang w:val="en-US"/>
        </w:rPr>
        <w:t xml:space="preserve">: </w:t>
      </w:r>
      <w:r>
        <w:rPr>
          <w:b/>
          <w:lang w:val="en-US"/>
        </w:rPr>
        <w:t xml:space="preserve">Comparison of DRX solutions for PTP </w:t>
      </w:r>
      <w:proofErr w:type="spellStart"/>
      <w:r>
        <w:rPr>
          <w:b/>
          <w:lang w:val="en-US"/>
        </w:rPr>
        <w:t>ReT</w:t>
      </w:r>
      <w:r w:rsidR="009362E8">
        <w:rPr>
          <w:b/>
          <w:lang w:val="en-US"/>
        </w:rPr>
        <w:t>x</w:t>
      </w:r>
      <w:proofErr w:type="spellEnd"/>
      <w:r>
        <w:rPr>
          <w:b/>
          <w:lang w:val="en-US"/>
        </w:rPr>
        <w:t xml:space="preserve"> for PTM initial </w:t>
      </w:r>
      <w:proofErr w:type="spellStart"/>
      <w:r>
        <w:rPr>
          <w:b/>
          <w:lang w:val="en-US"/>
        </w:rPr>
        <w:t>Tx</w:t>
      </w:r>
      <w:proofErr w:type="spellEnd"/>
    </w:p>
    <w:tbl>
      <w:tblPr>
        <w:tblStyle w:val="TableGrid"/>
        <w:tblW w:w="0" w:type="auto"/>
        <w:tblLook w:val="04A0" w:firstRow="1" w:lastRow="0" w:firstColumn="1" w:lastColumn="0" w:noHBand="0" w:noVBand="1"/>
      </w:tblPr>
      <w:tblGrid>
        <w:gridCol w:w="2254"/>
        <w:gridCol w:w="2254"/>
        <w:gridCol w:w="2254"/>
        <w:gridCol w:w="2254"/>
      </w:tblGrid>
      <w:tr w:rsidR="00A4069B" w14:paraId="2BE55879" w14:textId="77777777" w:rsidTr="00F378A6">
        <w:tc>
          <w:tcPr>
            <w:tcW w:w="2254" w:type="dxa"/>
            <w:vAlign w:val="center"/>
          </w:tcPr>
          <w:p w14:paraId="42D9B52C" w14:textId="77777777" w:rsidR="00A4069B" w:rsidRPr="00F347E4" w:rsidRDefault="00A4069B" w:rsidP="00F378A6">
            <w:pPr>
              <w:jc w:val="center"/>
              <w:rPr>
                <w:b/>
                <w:sz w:val="18"/>
                <w:szCs w:val="18"/>
                <w:lang w:val="en-US"/>
              </w:rPr>
            </w:pPr>
            <w:r w:rsidRPr="00F347E4">
              <w:rPr>
                <w:b/>
                <w:sz w:val="18"/>
                <w:szCs w:val="18"/>
                <w:lang w:val="en-US"/>
              </w:rPr>
              <w:t>Solution →</w:t>
            </w:r>
          </w:p>
          <w:p w14:paraId="3508311A" w14:textId="77777777" w:rsidR="00A4069B" w:rsidRDefault="00A4069B" w:rsidP="00F378A6">
            <w:pPr>
              <w:jc w:val="center"/>
              <w:rPr>
                <w:b/>
                <w:lang w:val="en-US"/>
              </w:rPr>
            </w:pPr>
            <w:r w:rsidRPr="00F347E4">
              <w:rPr>
                <w:b/>
                <w:sz w:val="18"/>
                <w:szCs w:val="18"/>
                <w:lang w:val="en-US"/>
              </w:rPr>
              <w:t>Factors ↓</w:t>
            </w:r>
          </w:p>
        </w:tc>
        <w:tc>
          <w:tcPr>
            <w:tcW w:w="2254" w:type="dxa"/>
            <w:vAlign w:val="center"/>
          </w:tcPr>
          <w:p w14:paraId="16507D4D" w14:textId="77777777" w:rsidR="00A4069B" w:rsidRPr="00F347E4" w:rsidRDefault="00A4069B" w:rsidP="00F378A6">
            <w:pPr>
              <w:jc w:val="center"/>
              <w:rPr>
                <w:b/>
                <w:sz w:val="18"/>
                <w:szCs w:val="18"/>
                <w:lang w:val="en-US"/>
              </w:rPr>
            </w:pPr>
            <w:r w:rsidRPr="00F347E4">
              <w:rPr>
                <w:b/>
                <w:sz w:val="18"/>
                <w:szCs w:val="18"/>
                <w:lang w:val="en-US"/>
              </w:rPr>
              <w:t>Option 1</w:t>
            </w:r>
          </w:p>
        </w:tc>
        <w:tc>
          <w:tcPr>
            <w:tcW w:w="2254" w:type="dxa"/>
            <w:vAlign w:val="center"/>
          </w:tcPr>
          <w:p w14:paraId="28E3B80F" w14:textId="14FC0BA4" w:rsidR="00A4069B" w:rsidRPr="00F347E4" w:rsidRDefault="00A4069B" w:rsidP="009362E8">
            <w:pPr>
              <w:jc w:val="center"/>
              <w:rPr>
                <w:b/>
                <w:sz w:val="18"/>
                <w:szCs w:val="18"/>
                <w:lang w:val="en-US"/>
              </w:rPr>
            </w:pPr>
            <w:r w:rsidRPr="00F347E4">
              <w:rPr>
                <w:b/>
                <w:sz w:val="18"/>
                <w:szCs w:val="18"/>
                <w:lang w:val="en-US"/>
              </w:rPr>
              <w:t>Option 2</w:t>
            </w:r>
          </w:p>
        </w:tc>
        <w:tc>
          <w:tcPr>
            <w:tcW w:w="2254" w:type="dxa"/>
            <w:vAlign w:val="center"/>
          </w:tcPr>
          <w:p w14:paraId="4318DD0F" w14:textId="77777777" w:rsidR="00A4069B" w:rsidRPr="00F347E4" w:rsidRDefault="00A4069B" w:rsidP="00F378A6">
            <w:pPr>
              <w:jc w:val="center"/>
              <w:rPr>
                <w:b/>
                <w:sz w:val="18"/>
                <w:szCs w:val="18"/>
                <w:lang w:val="en-US"/>
              </w:rPr>
            </w:pPr>
            <w:r w:rsidRPr="00F347E4">
              <w:rPr>
                <w:b/>
                <w:sz w:val="18"/>
                <w:szCs w:val="18"/>
                <w:lang w:val="en-US"/>
              </w:rPr>
              <w:t>Option 3</w:t>
            </w:r>
          </w:p>
        </w:tc>
      </w:tr>
      <w:tr w:rsidR="00A4069B" w14:paraId="502FD721" w14:textId="77777777" w:rsidTr="00F378A6">
        <w:tc>
          <w:tcPr>
            <w:tcW w:w="2254" w:type="dxa"/>
            <w:vAlign w:val="center"/>
          </w:tcPr>
          <w:p w14:paraId="187FF380" w14:textId="444EA6EF" w:rsidR="00A4069B" w:rsidRPr="00F347E4" w:rsidRDefault="00A4069B" w:rsidP="00F378A6">
            <w:pPr>
              <w:jc w:val="center"/>
              <w:rPr>
                <w:b/>
                <w:sz w:val="18"/>
                <w:szCs w:val="18"/>
                <w:lang w:val="en-US"/>
              </w:rPr>
            </w:pPr>
            <w:r>
              <w:rPr>
                <w:b/>
                <w:sz w:val="18"/>
                <w:szCs w:val="18"/>
                <w:lang w:val="en-US"/>
              </w:rPr>
              <w:t>Power consumption</w:t>
            </w:r>
          </w:p>
        </w:tc>
        <w:tc>
          <w:tcPr>
            <w:tcW w:w="2254" w:type="dxa"/>
            <w:vAlign w:val="center"/>
          </w:tcPr>
          <w:p w14:paraId="7FAD2B4C" w14:textId="6EC4498F" w:rsidR="00A4069B" w:rsidRPr="00160370" w:rsidRDefault="00A4069B" w:rsidP="00F378A6">
            <w:pPr>
              <w:jc w:val="center"/>
              <w:rPr>
                <w:sz w:val="18"/>
                <w:szCs w:val="18"/>
                <w:lang w:val="en-US"/>
              </w:rPr>
            </w:pPr>
            <w:r w:rsidRPr="001267E7">
              <w:rPr>
                <w:color w:val="FF0000"/>
                <w:sz w:val="18"/>
                <w:szCs w:val="18"/>
                <w:lang w:val="en-US"/>
              </w:rPr>
              <w:t>High</w:t>
            </w:r>
          </w:p>
        </w:tc>
        <w:tc>
          <w:tcPr>
            <w:tcW w:w="2254" w:type="dxa"/>
            <w:vAlign w:val="center"/>
          </w:tcPr>
          <w:p w14:paraId="3B171DD9" w14:textId="2CAF1F7A" w:rsidR="00A4069B" w:rsidRPr="00160370" w:rsidRDefault="00A4069B" w:rsidP="00F378A6">
            <w:pPr>
              <w:jc w:val="center"/>
              <w:rPr>
                <w:sz w:val="18"/>
                <w:szCs w:val="18"/>
                <w:lang w:val="en-US"/>
              </w:rPr>
            </w:pPr>
            <w:r w:rsidRPr="001267E7">
              <w:rPr>
                <w:color w:val="0070C0"/>
                <w:sz w:val="18"/>
                <w:szCs w:val="18"/>
                <w:lang w:val="en-US"/>
              </w:rPr>
              <w:t>Less</w:t>
            </w:r>
          </w:p>
        </w:tc>
        <w:tc>
          <w:tcPr>
            <w:tcW w:w="2254" w:type="dxa"/>
            <w:vAlign w:val="center"/>
          </w:tcPr>
          <w:p w14:paraId="00E0EEA5" w14:textId="6AD94249" w:rsidR="00A4069B" w:rsidRPr="001267E7" w:rsidRDefault="00A4069B" w:rsidP="00F378A6">
            <w:pPr>
              <w:jc w:val="center"/>
              <w:rPr>
                <w:color w:val="0070C0"/>
                <w:sz w:val="18"/>
                <w:szCs w:val="18"/>
                <w:lang w:val="en-US"/>
              </w:rPr>
            </w:pPr>
            <w:r w:rsidRPr="001267E7">
              <w:rPr>
                <w:color w:val="0070C0"/>
                <w:sz w:val="18"/>
                <w:szCs w:val="18"/>
                <w:lang w:val="en-US"/>
              </w:rPr>
              <w:t>Less</w:t>
            </w:r>
          </w:p>
        </w:tc>
      </w:tr>
      <w:tr w:rsidR="00A4069B" w14:paraId="1987256F" w14:textId="77777777" w:rsidTr="00F378A6">
        <w:tc>
          <w:tcPr>
            <w:tcW w:w="2254" w:type="dxa"/>
            <w:vAlign w:val="center"/>
          </w:tcPr>
          <w:p w14:paraId="565CE6C1" w14:textId="6A24C6EF" w:rsidR="00A4069B" w:rsidRPr="00F347E4" w:rsidRDefault="00A4069B" w:rsidP="009362E8">
            <w:pPr>
              <w:jc w:val="center"/>
              <w:rPr>
                <w:b/>
                <w:sz w:val="18"/>
                <w:szCs w:val="18"/>
                <w:lang w:val="en-US"/>
              </w:rPr>
            </w:pPr>
            <w:r w:rsidRPr="00F347E4">
              <w:rPr>
                <w:b/>
                <w:sz w:val="18"/>
                <w:szCs w:val="18"/>
                <w:lang w:val="en-US"/>
              </w:rPr>
              <w:lastRenderedPageBreak/>
              <w:t xml:space="preserve">Specification </w:t>
            </w:r>
            <w:r w:rsidR="009362E8">
              <w:rPr>
                <w:b/>
                <w:sz w:val="18"/>
                <w:szCs w:val="18"/>
                <w:lang w:val="en-US"/>
              </w:rPr>
              <w:t>e</w:t>
            </w:r>
            <w:r w:rsidRPr="00F347E4">
              <w:rPr>
                <w:b/>
                <w:sz w:val="18"/>
                <w:szCs w:val="18"/>
                <w:lang w:val="en-US"/>
              </w:rPr>
              <w:t>ffort</w:t>
            </w:r>
          </w:p>
        </w:tc>
        <w:tc>
          <w:tcPr>
            <w:tcW w:w="2254" w:type="dxa"/>
            <w:vAlign w:val="center"/>
          </w:tcPr>
          <w:p w14:paraId="450D5048" w14:textId="0C81D740" w:rsidR="00A4069B" w:rsidRPr="00E66C41" w:rsidRDefault="00E66C41" w:rsidP="00F378A6">
            <w:pPr>
              <w:jc w:val="center"/>
              <w:rPr>
                <w:color w:val="FF0000"/>
                <w:sz w:val="18"/>
                <w:szCs w:val="18"/>
                <w:lang w:val="en-US"/>
              </w:rPr>
            </w:pPr>
            <w:r w:rsidRPr="00E66C41">
              <w:rPr>
                <w:color w:val="FF0000"/>
                <w:sz w:val="18"/>
                <w:szCs w:val="18"/>
                <w:lang w:val="en-US"/>
              </w:rPr>
              <w:t>High</w:t>
            </w:r>
          </w:p>
        </w:tc>
        <w:tc>
          <w:tcPr>
            <w:tcW w:w="2254" w:type="dxa"/>
            <w:vAlign w:val="center"/>
          </w:tcPr>
          <w:p w14:paraId="2ACDAFA7" w14:textId="01B98B4B" w:rsidR="00A4069B" w:rsidRPr="00E66C41" w:rsidRDefault="00E66C41" w:rsidP="00E66C41">
            <w:pPr>
              <w:jc w:val="center"/>
              <w:rPr>
                <w:color w:val="FF0000"/>
                <w:sz w:val="18"/>
                <w:szCs w:val="18"/>
                <w:lang w:val="en-US"/>
              </w:rPr>
            </w:pPr>
            <w:r w:rsidRPr="00E66C41">
              <w:rPr>
                <w:color w:val="FF0000"/>
                <w:sz w:val="18"/>
                <w:szCs w:val="18"/>
                <w:lang w:val="en-US"/>
              </w:rPr>
              <w:t>High</w:t>
            </w:r>
            <w:r w:rsidR="00A4069B" w:rsidRPr="00E66C41">
              <w:rPr>
                <w:color w:val="FF0000"/>
                <w:sz w:val="18"/>
                <w:szCs w:val="18"/>
                <w:lang w:val="en-US"/>
              </w:rPr>
              <w:t xml:space="preserve"> </w:t>
            </w:r>
          </w:p>
        </w:tc>
        <w:tc>
          <w:tcPr>
            <w:tcW w:w="2254" w:type="dxa"/>
            <w:vAlign w:val="center"/>
          </w:tcPr>
          <w:p w14:paraId="2FD856D0" w14:textId="224211FE" w:rsidR="00A4069B" w:rsidRPr="001267E7" w:rsidRDefault="00A4069B" w:rsidP="00F378A6">
            <w:pPr>
              <w:jc w:val="center"/>
              <w:rPr>
                <w:color w:val="0070C0"/>
                <w:sz w:val="18"/>
                <w:szCs w:val="18"/>
                <w:lang w:val="en-US"/>
              </w:rPr>
            </w:pPr>
            <w:r w:rsidRPr="001267E7">
              <w:rPr>
                <w:color w:val="0070C0"/>
                <w:sz w:val="18"/>
                <w:szCs w:val="18"/>
                <w:lang w:val="en-US"/>
              </w:rPr>
              <w:t>Low</w:t>
            </w:r>
            <w:r w:rsidR="00E66C41" w:rsidRPr="001267E7">
              <w:rPr>
                <w:color w:val="0070C0"/>
                <w:sz w:val="18"/>
                <w:szCs w:val="18"/>
                <w:lang w:val="en-US"/>
              </w:rPr>
              <w:t xml:space="preserve"> (follows legacy unicast DRX</w:t>
            </w:r>
            <w:r w:rsidR="009362E8" w:rsidRPr="001267E7">
              <w:rPr>
                <w:color w:val="0070C0"/>
                <w:sz w:val="18"/>
                <w:szCs w:val="18"/>
                <w:lang w:val="en-US"/>
              </w:rPr>
              <w:t xml:space="preserve"> largely)</w:t>
            </w:r>
          </w:p>
        </w:tc>
      </w:tr>
      <w:tr w:rsidR="00A4069B" w14:paraId="6B154F8C" w14:textId="77777777" w:rsidTr="00F378A6">
        <w:tc>
          <w:tcPr>
            <w:tcW w:w="2254" w:type="dxa"/>
            <w:vAlign w:val="center"/>
          </w:tcPr>
          <w:p w14:paraId="5C2F5FB9" w14:textId="1F897856" w:rsidR="00A4069B" w:rsidRPr="00F347E4" w:rsidRDefault="00A4069B" w:rsidP="00E66C41">
            <w:pPr>
              <w:jc w:val="center"/>
              <w:rPr>
                <w:b/>
                <w:sz w:val="18"/>
                <w:szCs w:val="18"/>
                <w:lang w:val="en-US"/>
              </w:rPr>
            </w:pPr>
            <w:r w:rsidRPr="00F347E4">
              <w:rPr>
                <w:b/>
                <w:sz w:val="18"/>
                <w:szCs w:val="18"/>
                <w:lang w:val="en-US"/>
              </w:rPr>
              <w:t xml:space="preserve">Effectiveness </w:t>
            </w:r>
          </w:p>
        </w:tc>
        <w:tc>
          <w:tcPr>
            <w:tcW w:w="2254" w:type="dxa"/>
            <w:vAlign w:val="center"/>
          </w:tcPr>
          <w:p w14:paraId="207823FC" w14:textId="25B8D287" w:rsidR="00A4069B" w:rsidRPr="00E66C41" w:rsidRDefault="00E66C41" w:rsidP="00F378A6">
            <w:pPr>
              <w:jc w:val="center"/>
              <w:rPr>
                <w:color w:val="FF0000"/>
                <w:sz w:val="18"/>
                <w:szCs w:val="18"/>
                <w:lang w:val="en-US"/>
              </w:rPr>
            </w:pPr>
            <w:r w:rsidRPr="00E66C41">
              <w:rPr>
                <w:color w:val="FF0000"/>
                <w:sz w:val="18"/>
                <w:szCs w:val="18"/>
                <w:lang w:val="en-US"/>
              </w:rPr>
              <w:t>Lacks for multiple PTP retransmission case</w:t>
            </w:r>
          </w:p>
        </w:tc>
        <w:tc>
          <w:tcPr>
            <w:tcW w:w="2254" w:type="dxa"/>
            <w:vAlign w:val="center"/>
          </w:tcPr>
          <w:p w14:paraId="3C0943FA" w14:textId="4F233D5F" w:rsidR="00A4069B" w:rsidRPr="00E66C41" w:rsidRDefault="00E66C41" w:rsidP="00F378A6">
            <w:pPr>
              <w:jc w:val="center"/>
              <w:rPr>
                <w:color w:val="FF0000"/>
                <w:sz w:val="18"/>
                <w:szCs w:val="18"/>
                <w:lang w:val="en-US"/>
              </w:rPr>
            </w:pPr>
            <w:r w:rsidRPr="00E66C41">
              <w:rPr>
                <w:color w:val="FF0000"/>
                <w:sz w:val="18"/>
                <w:szCs w:val="18"/>
                <w:lang w:val="en-US"/>
              </w:rPr>
              <w:t>Lacks for multiple PTP retransmission case</w:t>
            </w:r>
          </w:p>
        </w:tc>
        <w:tc>
          <w:tcPr>
            <w:tcW w:w="2254" w:type="dxa"/>
            <w:vAlign w:val="center"/>
          </w:tcPr>
          <w:p w14:paraId="4A81A7F5" w14:textId="13577983" w:rsidR="00A4069B" w:rsidRPr="001267E7" w:rsidRDefault="00E66C41" w:rsidP="00F378A6">
            <w:pPr>
              <w:jc w:val="center"/>
              <w:rPr>
                <w:color w:val="0070C0"/>
                <w:sz w:val="18"/>
                <w:szCs w:val="18"/>
                <w:lang w:val="en-US"/>
              </w:rPr>
            </w:pPr>
            <w:r w:rsidRPr="001267E7">
              <w:rPr>
                <w:color w:val="0070C0"/>
                <w:sz w:val="18"/>
                <w:szCs w:val="18"/>
                <w:lang w:val="en-US"/>
              </w:rPr>
              <w:t>Address</w:t>
            </w:r>
            <w:r w:rsidR="001267E7">
              <w:rPr>
                <w:color w:val="0070C0"/>
                <w:sz w:val="18"/>
                <w:szCs w:val="18"/>
                <w:lang w:val="en-US"/>
              </w:rPr>
              <w:t>es</w:t>
            </w:r>
            <w:r w:rsidRPr="001267E7">
              <w:rPr>
                <w:color w:val="0070C0"/>
                <w:sz w:val="18"/>
                <w:szCs w:val="18"/>
                <w:lang w:val="en-US"/>
              </w:rPr>
              <w:t xml:space="preserve"> multiple PTP retransmission</w:t>
            </w:r>
            <w:r w:rsidR="001267E7">
              <w:rPr>
                <w:color w:val="0070C0"/>
                <w:sz w:val="18"/>
                <w:szCs w:val="18"/>
                <w:lang w:val="en-US"/>
              </w:rPr>
              <w:t>s</w:t>
            </w:r>
            <w:r w:rsidRPr="001267E7">
              <w:rPr>
                <w:color w:val="0070C0"/>
                <w:sz w:val="18"/>
                <w:szCs w:val="18"/>
                <w:lang w:val="en-US"/>
              </w:rPr>
              <w:t xml:space="preserve"> (as in legacy </w:t>
            </w:r>
            <w:r w:rsidR="009362E8" w:rsidRPr="001267E7">
              <w:rPr>
                <w:color w:val="0070C0"/>
                <w:sz w:val="18"/>
                <w:szCs w:val="18"/>
                <w:lang w:val="en-US"/>
              </w:rPr>
              <w:t xml:space="preserve">unicast DRX </w:t>
            </w:r>
            <w:r w:rsidRPr="001267E7">
              <w:rPr>
                <w:color w:val="0070C0"/>
                <w:sz w:val="18"/>
                <w:szCs w:val="18"/>
                <w:lang w:val="en-US"/>
              </w:rPr>
              <w:t>protocol)</w:t>
            </w:r>
          </w:p>
        </w:tc>
      </w:tr>
      <w:tr w:rsidR="00A4069B" w14:paraId="01220893" w14:textId="77777777" w:rsidTr="00F378A6">
        <w:tc>
          <w:tcPr>
            <w:tcW w:w="2254" w:type="dxa"/>
            <w:vAlign w:val="center"/>
          </w:tcPr>
          <w:p w14:paraId="2B999D21" w14:textId="6922F4B6" w:rsidR="00A4069B" w:rsidRPr="00F347E4" w:rsidRDefault="009362E8" w:rsidP="009362E8">
            <w:pPr>
              <w:jc w:val="center"/>
              <w:rPr>
                <w:b/>
                <w:sz w:val="18"/>
                <w:szCs w:val="18"/>
                <w:lang w:val="en-US"/>
              </w:rPr>
            </w:pPr>
            <w:r>
              <w:rPr>
                <w:b/>
                <w:sz w:val="18"/>
                <w:szCs w:val="18"/>
                <w:lang w:val="en-US"/>
              </w:rPr>
              <w:t>Protocol i</w:t>
            </w:r>
            <w:r w:rsidR="00E66C41">
              <w:rPr>
                <w:b/>
                <w:sz w:val="18"/>
                <w:szCs w:val="18"/>
                <w:lang w:val="en-US"/>
              </w:rPr>
              <w:t>mpact</w:t>
            </w:r>
            <w:r w:rsidR="001267E7">
              <w:rPr>
                <w:b/>
                <w:sz w:val="18"/>
                <w:szCs w:val="18"/>
                <w:lang w:val="en-US"/>
              </w:rPr>
              <w:t xml:space="preserve"> &amp; complexity</w:t>
            </w:r>
          </w:p>
        </w:tc>
        <w:tc>
          <w:tcPr>
            <w:tcW w:w="2254" w:type="dxa"/>
            <w:vAlign w:val="center"/>
          </w:tcPr>
          <w:p w14:paraId="3F2DCACA" w14:textId="64CC9058" w:rsidR="00A4069B" w:rsidRPr="001267E7" w:rsidRDefault="00A4069B" w:rsidP="00E66C41">
            <w:pPr>
              <w:jc w:val="center"/>
              <w:rPr>
                <w:color w:val="FF0000"/>
                <w:sz w:val="18"/>
                <w:szCs w:val="18"/>
                <w:lang w:val="en-US"/>
              </w:rPr>
            </w:pPr>
            <w:r w:rsidRPr="001267E7">
              <w:rPr>
                <w:color w:val="FF0000"/>
                <w:sz w:val="18"/>
                <w:szCs w:val="18"/>
                <w:lang w:val="en-US"/>
              </w:rPr>
              <w:t>High (</w:t>
            </w:r>
            <w:r w:rsidR="00E66C41" w:rsidRPr="001267E7">
              <w:rPr>
                <w:color w:val="FF0000"/>
                <w:sz w:val="18"/>
                <w:szCs w:val="18"/>
                <w:lang w:val="en-US"/>
              </w:rPr>
              <w:t>new behavior</w:t>
            </w:r>
            <w:r w:rsidRPr="001267E7">
              <w:rPr>
                <w:color w:val="FF0000"/>
                <w:sz w:val="18"/>
                <w:szCs w:val="18"/>
                <w:lang w:val="en-US"/>
              </w:rPr>
              <w:t>)</w:t>
            </w:r>
          </w:p>
        </w:tc>
        <w:tc>
          <w:tcPr>
            <w:tcW w:w="2254" w:type="dxa"/>
            <w:vAlign w:val="center"/>
          </w:tcPr>
          <w:p w14:paraId="5AC96C04" w14:textId="711CCFBB" w:rsidR="00A4069B" w:rsidRPr="001267E7" w:rsidRDefault="00A4069B" w:rsidP="00E66C41">
            <w:pPr>
              <w:jc w:val="center"/>
              <w:rPr>
                <w:color w:val="FF0000"/>
                <w:sz w:val="18"/>
                <w:szCs w:val="18"/>
                <w:lang w:val="en-US"/>
              </w:rPr>
            </w:pPr>
            <w:r w:rsidRPr="001267E7">
              <w:rPr>
                <w:color w:val="FF0000"/>
                <w:sz w:val="18"/>
                <w:szCs w:val="18"/>
                <w:lang w:val="en-US"/>
              </w:rPr>
              <w:t>High (</w:t>
            </w:r>
            <w:r w:rsidR="00E66C41" w:rsidRPr="001267E7">
              <w:rPr>
                <w:color w:val="FF0000"/>
                <w:sz w:val="18"/>
                <w:szCs w:val="18"/>
                <w:lang w:val="en-US"/>
              </w:rPr>
              <w:t>new behavior</w:t>
            </w:r>
            <w:r w:rsidRPr="001267E7">
              <w:rPr>
                <w:color w:val="FF0000"/>
                <w:sz w:val="18"/>
                <w:szCs w:val="18"/>
                <w:lang w:val="en-US"/>
              </w:rPr>
              <w:t>)</w:t>
            </w:r>
          </w:p>
        </w:tc>
        <w:tc>
          <w:tcPr>
            <w:tcW w:w="2254" w:type="dxa"/>
            <w:vAlign w:val="center"/>
          </w:tcPr>
          <w:p w14:paraId="7C41BDFA" w14:textId="31EF9504" w:rsidR="00A4069B" w:rsidRPr="001267E7" w:rsidRDefault="00A4069B" w:rsidP="009362E8">
            <w:pPr>
              <w:jc w:val="center"/>
              <w:rPr>
                <w:color w:val="0070C0"/>
                <w:sz w:val="18"/>
                <w:szCs w:val="18"/>
                <w:lang w:val="en-US"/>
              </w:rPr>
            </w:pPr>
            <w:r w:rsidRPr="001267E7">
              <w:rPr>
                <w:color w:val="0070C0"/>
                <w:sz w:val="18"/>
                <w:szCs w:val="18"/>
                <w:lang w:val="en-US"/>
              </w:rPr>
              <w:t>Low (</w:t>
            </w:r>
            <w:r w:rsidR="00E66C41" w:rsidRPr="001267E7">
              <w:rPr>
                <w:color w:val="0070C0"/>
                <w:sz w:val="18"/>
                <w:szCs w:val="18"/>
                <w:lang w:val="en-US"/>
              </w:rPr>
              <w:t>adhere to legacy</w:t>
            </w:r>
            <w:r w:rsidR="009362E8" w:rsidRPr="001267E7">
              <w:rPr>
                <w:color w:val="0070C0"/>
                <w:sz w:val="18"/>
                <w:szCs w:val="18"/>
                <w:lang w:val="en-US"/>
              </w:rPr>
              <w:t xml:space="preserve"> unicast DRX</w:t>
            </w:r>
            <w:r w:rsidRPr="001267E7">
              <w:rPr>
                <w:color w:val="0070C0"/>
                <w:sz w:val="18"/>
                <w:szCs w:val="18"/>
                <w:lang w:val="en-US"/>
              </w:rPr>
              <w:t>)</w:t>
            </w:r>
          </w:p>
        </w:tc>
      </w:tr>
    </w:tbl>
    <w:p w14:paraId="330D583D" w14:textId="77777777" w:rsidR="00793B3A" w:rsidRDefault="00793B3A" w:rsidP="00BB6A8A">
      <w:pPr>
        <w:rPr>
          <w:rFonts w:eastAsia="Malgun Gothic"/>
          <w:lang w:val="en-US" w:eastAsia="ko-KR"/>
        </w:rPr>
      </w:pPr>
    </w:p>
    <w:p w14:paraId="54DDD2E4" w14:textId="30FAFFFE" w:rsidR="00EA15A4" w:rsidRDefault="00E66C41" w:rsidP="00BB6A8A">
      <w:pPr>
        <w:rPr>
          <w:rFonts w:eastAsia="Malgun Gothic"/>
          <w:lang w:val="en-US" w:eastAsia="ko-KR"/>
        </w:rPr>
      </w:pPr>
      <w:r>
        <w:rPr>
          <w:rFonts w:eastAsia="Malgun Gothic"/>
          <w:lang w:val="en-US" w:eastAsia="ko-KR"/>
        </w:rPr>
        <w:t>As highlighted, option</w:t>
      </w:r>
      <w:r w:rsidR="003A08B8">
        <w:rPr>
          <w:rFonts w:eastAsia="Malgun Gothic"/>
          <w:lang w:val="en-US" w:eastAsia="ko-KR"/>
        </w:rPr>
        <w:t xml:space="preserve"> </w:t>
      </w:r>
      <w:r>
        <w:rPr>
          <w:rFonts w:eastAsia="Malgun Gothic"/>
          <w:lang w:val="en-US" w:eastAsia="ko-KR"/>
        </w:rPr>
        <w:t xml:space="preserve">1 and option 2 may have issue when multiple PTP </w:t>
      </w:r>
      <w:r w:rsidR="009362E8">
        <w:rPr>
          <w:rFonts w:eastAsia="Malgun Gothic"/>
          <w:lang w:val="en-US" w:eastAsia="ko-KR"/>
        </w:rPr>
        <w:t>retransmissions</w:t>
      </w:r>
      <w:r>
        <w:rPr>
          <w:rFonts w:eastAsia="Malgun Gothic"/>
          <w:lang w:val="en-US" w:eastAsia="ko-KR"/>
        </w:rPr>
        <w:t xml:space="preserve"> (i.e. 2</w:t>
      </w:r>
      <w:r w:rsidRPr="00E66C41">
        <w:rPr>
          <w:rFonts w:eastAsia="Malgun Gothic"/>
          <w:vertAlign w:val="superscript"/>
          <w:lang w:val="en-US" w:eastAsia="ko-KR"/>
        </w:rPr>
        <w:t>nd</w:t>
      </w:r>
      <w:r>
        <w:rPr>
          <w:rFonts w:eastAsia="Malgun Gothic"/>
          <w:lang w:val="en-US" w:eastAsia="ko-KR"/>
        </w:rPr>
        <w:t xml:space="preserve"> </w:t>
      </w:r>
      <w:r w:rsidR="009362E8">
        <w:rPr>
          <w:rFonts w:eastAsia="Malgun Gothic"/>
          <w:lang w:val="en-US" w:eastAsia="ko-KR"/>
        </w:rPr>
        <w:t>retransmission</w:t>
      </w:r>
      <w:r>
        <w:rPr>
          <w:rFonts w:eastAsia="Malgun Gothic"/>
          <w:lang w:val="en-US" w:eastAsia="ko-KR"/>
        </w:rPr>
        <w:t xml:space="preserve"> or further) are to be received. When first PTP </w:t>
      </w:r>
      <w:r w:rsidR="009362E8">
        <w:rPr>
          <w:rFonts w:eastAsia="Malgun Gothic"/>
          <w:lang w:val="en-US" w:eastAsia="ko-KR"/>
        </w:rPr>
        <w:t>retransmission</w:t>
      </w:r>
      <w:r>
        <w:rPr>
          <w:rFonts w:eastAsia="Malgun Gothic"/>
          <w:lang w:val="en-US" w:eastAsia="ko-KR"/>
        </w:rPr>
        <w:t xml:space="preserve"> is received addressed by C-RNTI, PTM timers may not be operated and it is unclear how further PTP </w:t>
      </w:r>
      <w:r w:rsidR="009362E8">
        <w:rPr>
          <w:rFonts w:eastAsia="Malgun Gothic"/>
          <w:lang w:val="en-US" w:eastAsia="ko-KR"/>
        </w:rPr>
        <w:t>retransmissions</w:t>
      </w:r>
      <w:r>
        <w:rPr>
          <w:rFonts w:eastAsia="Malgun Gothic"/>
          <w:lang w:val="en-US" w:eastAsia="ko-KR"/>
        </w:rPr>
        <w:t xml:space="preserve"> can be received. In case PTM timers are operated upon PTP </w:t>
      </w:r>
      <w:r w:rsidR="009362E8">
        <w:rPr>
          <w:rFonts w:eastAsia="Malgun Gothic"/>
          <w:lang w:val="en-US" w:eastAsia="ko-KR"/>
        </w:rPr>
        <w:t>retransmission reception</w:t>
      </w:r>
      <w:r>
        <w:rPr>
          <w:rFonts w:eastAsia="Malgun Gothic"/>
          <w:lang w:val="en-US" w:eastAsia="ko-KR"/>
        </w:rPr>
        <w:t xml:space="preserve">, </w:t>
      </w:r>
      <w:r w:rsidR="009362E8">
        <w:rPr>
          <w:rFonts w:eastAsia="Malgun Gothic"/>
          <w:lang w:val="en-US" w:eastAsia="ko-KR"/>
        </w:rPr>
        <w:t xml:space="preserve">it </w:t>
      </w:r>
      <w:r w:rsidR="00CF2882">
        <w:rPr>
          <w:rFonts w:eastAsia="Malgun Gothic"/>
          <w:lang w:val="en-US" w:eastAsia="ko-KR"/>
        </w:rPr>
        <w:t>is expected to</w:t>
      </w:r>
      <w:r w:rsidR="009362E8">
        <w:rPr>
          <w:rFonts w:eastAsia="Malgun Gothic"/>
          <w:lang w:val="en-US" w:eastAsia="ko-KR"/>
        </w:rPr>
        <w:t xml:space="preserve"> cause</w:t>
      </w:r>
      <w:r>
        <w:rPr>
          <w:rFonts w:eastAsia="Malgun Gothic"/>
          <w:lang w:val="en-US" w:eastAsia="ko-KR"/>
        </w:rPr>
        <w:t xml:space="preserve"> a new and </w:t>
      </w:r>
      <w:r w:rsidR="0089302F">
        <w:rPr>
          <w:rFonts w:eastAsia="Malgun Gothic"/>
          <w:lang w:val="en-US" w:eastAsia="ko-KR"/>
        </w:rPr>
        <w:t>complex</w:t>
      </w:r>
      <w:r>
        <w:rPr>
          <w:rFonts w:eastAsia="Malgun Gothic"/>
          <w:lang w:val="en-US" w:eastAsia="ko-KR"/>
        </w:rPr>
        <w:t xml:space="preserve"> specification impact</w:t>
      </w:r>
      <w:r w:rsidR="0089302F">
        <w:rPr>
          <w:rFonts w:eastAsia="Malgun Gothic"/>
          <w:lang w:val="en-US" w:eastAsia="ko-KR"/>
        </w:rPr>
        <w:t>, which is undesired</w:t>
      </w:r>
      <w:r>
        <w:rPr>
          <w:rFonts w:eastAsia="Malgun Gothic"/>
          <w:lang w:val="en-US" w:eastAsia="ko-KR"/>
        </w:rPr>
        <w:t>.</w:t>
      </w:r>
    </w:p>
    <w:p w14:paraId="6A4DBA94" w14:textId="2FE11370" w:rsidR="00E66C41" w:rsidRDefault="00E66C41" w:rsidP="00BB6A8A">
      <w:pPr>
        <w:rPr>
          <w:rFonts w:eastAsia="Malgun Gothic"/>
          <w:lang w:val="en-US" w:eastAsia="ko-KR"/>
        </w:rPr>
      </w:pPr>
      <w:r>
        <w:rPr>
          <w:rFonts w:eastAsia="Malgun Gothic"/>
          <w:lang w:val="en-US" w:eastAsia="ko-KR"/>
        </w:rPr>
        <w:t xml:space="preserve">On contrary, as in option 3, when </w:t>
      </w:r>
      <w:r w:rsidRPr="00DB6952">
        <w:rPr>
          <w:rFonts w:eastAsia="Malgun Gothic"/>
          <w:lang w:val="en-US" w:eastAsia="ko-KR"/>
        </w:rPr>
        <w:t xml:space="preserve">Unicast DRX’s RTT timer </w:t>
      </w:r>
      <w:r>
        <w:rPr>
          <w:rFonts w:eastAsia="Malgun Gothic"/>
          <w:lang w:val="en-US" w:eastAsia="ko-KR"/>
        </w:rPr>
        <w:t>is</w:t>
      </w:r>
      <w:r w:rsidRPr="00DB6952">
        <w:rPr>
          <w:rFonts w:eastAsia="Malgun Gothic"/>
          <w:lang w:val="en-US" w:eastAsia="ko-KR"/>
        </w:rPr>
        <w:t xml:space="preserve"> started when PTP </w:t>
      </w:r>
      <w:r w:rsidR="009362E8">
        <w:rPr>
          <w:rFonts w:eastAsia="Malgun Gothic"/>
          <w:lang w:val="en-US" w:eastAsia="ko-KR"/>
        </w:rPr>
        <w:t>retransmission</w:t>
      </w:r>
      <w:r w:rsidRPr="00DB6952">
        <w:rPr>
          <w:rFonts w:eastAsia="Malgun Gothic"/>
          <w:lang w:val="en-US" w:eastAsia="ko-KR"/>
        </w:rPr>
        <w:t xml:space="preserve"> is </w:t>
      </w:r>
      <w:r>
        <w:rPr>
          <w:rFonts w:eastAsia="Malgun Gothic"/>
          <w:lang w:val="en-US" w:eastAsia="ko-KR"/>
        </w:rPr>
        <w:t>to be received</w:t>
      </w:r>
      <w:r w:rsidR="009362E8">
        <w:rPr>
          <w:rFonts w:eastAsia="Malgun Gothic"/>
          <w:lang w:val="en-US" w:eastAsia="ko-KR"/>
        </w:rPr>
        <w:t>, the legacy unicast DRX protocol takes care for further PTP retransmissions reception</w:t>
      </w:r>
      <w:r w:rsidR="00342302">
        <w:rPr>
          <w:rFonts w:eastAsia="Malgun Gothic"/>
          <w:lang w:val="en-US" w:eastAsia="ko-KR"/>
        </w:rPr>
        <w:t>.</w:t>
      </w:r>
    </w:p>
    <w:p w14:paraId="2043FE15" w14:textId="6C52E199" w:rsidR="00BB6A8A" w:rsidRDefault="00342302" w:rsidP="00BB6A8A">
      <w:pPr>
        <w:rPr>
          <w:b/>
          <w:lang w:eastAsia="ko-KR"/>
        </w:rPr>
      </w:pPr>
      <w:r>
        <w:rPr>
          <w:rFonts w:eastAsia="Malgun Gothic"/>
          <w:lang w:val="en-US" w:eastAsia="ko-KR"/>
        </w:rPr>
        <w:t>Based on the analysis, i</w:t>
      </w:r>
      <w:r w:rsidR="00362CD1" w:rsidRPr="00362CD1">
        <w:rPr>
          <w:rFonts w:eastAsia="Malgun Gothic"/>
          <w:lang w:val="en-US" w:eastAsia="ko-KR"/>
        </w:rPr>
        <w:t>t seems rational to maintain the separate DRX configurations for PTM and PTP</w:t>
      </w:r>
      <w:r w:rsidR="004310A2">
        <w:rPr>
          <w:rFonts w:eastAsia="Malgun Gothic"/>
          <w:lang w:val="en-US" w:eastAsia="ko-KR"/>
        </w:rPr>
        <w:t>,</w:t>
      </w:r>
      <w:r w:rsidR="00362CD1" w:rsidRPr="00362CD1">
        <w:rPr>
          <w:rFonts w:eastAsia="Malgun Gothic"/>
          <w:lang w:val="en-US" w:eastAsia="ko-KR"/>
        </w:rPr>
        <w:t xml:space="preserve"> and only bring PTP </w:t>
      </w:r>
      <w:r w:rsidR="004310A2">
        <w:rPr>
          <w:rFonts w:eastAsia="Malgun Gothic"/>
          <w:lang w:val="en-US" w:eastAsia="ko-KR"/>
        </w:rPr>
        <w:t xml:space="preserve">DRX </w:t>
      </w:r>
      <w:r w:rsidR="00362CD1" w:rsidRPr="00362CD1">
        <w:rPr>
          <w:rFonts w:eastAsia="Malgun Gothic"/>
          <w:lang w:val="en-US" w:eastAsia="ko-KR"/>
        </w:rPr>
        <w:t xml:space="preserve">to active time whenever it is required to receive HARQ retransmissions. </w:t>
      </w:r>
      <w:r w:rsidR="00DB1FBE" w:rsidRPr="00362CD1">
        <w:rPr>
          <w:rFonts w:eastAsia="Malgun Gothic"/>
          <w:lang w:val="en-US" w:eastAsia="ko-KR"/>
        </w:rPr>
        <w:t>More specifically</w:t>
      </w:r>
      <w:r w:rsidR="008F61AC" w:rsidRPr="00362CD1">
        <w:rPr>
          <w:rFonts w:eastAsia="Malgun Gothic"/>
          <w:lang w:val="en-US" w:eastAsia="ko-KR"/>
        </w:rPr>
        <w:t xml:space="preserve">, </w:t>
      </w:r>
      <w:proofErr w:type="spellStart"/>
      <w:r w:rsidR="00BB6A8A" w:rsidRPr="00362CD1">
        <w:rPr>
          <w:i/>
          <w:lang w:eastAsia="ko-KR"/>
        </w:rPr>
        <w:t>drx</w:t>
      </w:r>
      <w:proofErr w:type="spellEnd"/>
      <w:r w:rsidR="00BB6A8A" w:rsidRPr="00362CD1">
        <w:rPr>
          <w:i/>
          <w:lang w:eastAsia="ko-KR"/>
        </w:rPr>
        <w:t>-HARQ-RTT-</w:t>
      </w:r>
      <w:proofErr w:type="spellStart"/>
      <w:r w:rsidR="00BB6A8A" w:rsidRPr="00362CD1">
        <w:rPr>
          <w:i/>
          <w:lang w:eastAsia="ko-KR"/>
        </w:rPr>
        <w:t>TimerDL</w:t>
      </w:r>
      <w:proofErr w:type="spellEnd"/>
      <w:r w:rsidR="00BB6A8A" w:rsidRPr="00362CD1">
        <w:rPr>
          <w:i/>
          <w:lang w:eastAsia="ko-KR"/>
        </w:rPr>
        <w:t xml:space="preserve"> </w:t>
      </w:r>
      <w:r w:rsidR="00BB6A8A" w:rsidRPr="00362CD1">
        <w:rPr>
          <w:lang w:eastAsia="ko-KR"/>
        </w:rPr>
        <w:t xml:space="preserve">timer </w:t>
      </w:r>
      <w:r w:rsidR="00362CD1">
        <w:rPr>
          <w:lang w:eastAsia="ko-KR"/>
        </w:rPr>
        <w:t>is started</w:t>
      </w:r>
      <w:r w:rsidR="00BB6A8A" w:rsidRPr="00362CD1">
        <w:rPr>
          <w:lang w:eastAsia="ko-KR"/>
        </w:rPr>
        <w:t xml:space="preserve"> for PTP when MBS initial transmission is received for PTM and HARQ retransmission is to be received through PTP.</w:t>
      </w:r>
    </w:p>
    <w:p w14:paraId="3B3CC876" w14:textId="1A39D3D6" w:rsidR="00362CD1" w:rsidRPr="000D21D5" w:rsidRDefault="002A2A42" w:rsidP="00BB6A8A">
      <w:pPr>
        <w:rPr>
          <w:b/>
          <w:lang w:eastAsia="ko-KR"/>
        </w:rPr>
      </w:pPr>
      <w:r w:rsidRPr="000D21D5">
        <w:rPr>
          <w:rFonts w:eastAsia="Malgun Gothic"/>
          <w:b/>
          <w:lang w:val="en-US" w:eastAsia="ko-KR"/>
        </w:rPr>
        <w:t xml:space="preserve">Proposal </w:t>
      </w:r>
      <w:r w:rsidR="004C664E" w:rsidRPr="000D21D5">
        <w:rPr>
          <w:rFonts w:eastAsia="Malgun Gothic"/>
          <w:b/>
          <w:lang w:val="en-US" w:eastAsia="ko-KR"/>
        </w:rPr>
        <w:t>4</w:t>
      </w:r>
      <w:r w:rsidRPr="000D21D5">
        <w:rPr>
          <w:rFonts w:eastAsia="Malgun Gothic"/>
          <w:b/>
          <w:lang w:val="en-US" w:eastAsia="ko-KR"/>
        </w:rPr>
        <w:t xml:space="preserve">: </w:t>
      </w:r>
      <w:r w:rsidR="000D21D5" w:rsidRPr="000D21D5">
        <w:rPr>
          <w:rFonts w:eastAsia="Malgun Gothic"/>
          <w:b/>
          <w:lang w:val="en-US" w:eastAsia="ko-KR"/>
        </w:rPr>
        <w:t>UE monitors UE specific PDCCH/C-RNTI only during unicast DRX’s active time.</w:t>
      </w:r>
      <w:r w:rsidR="000D21D5" w:rsidRPr="000D21D5">
        <w:rPr>
          <w:b/>
          <w:i/>
          <w:lang w:eastAsia="ko-KR"/>
        </w:rPr>
        <w:t xml:space="preserve"> </w:t>
      </w:r>
      <w:proofErr w:type="spellStart"/>
      <w:r w:rsidR="00BB6A8A" w:rsidRPr="000D21D5">
        <w:rPr>
          <w:b/>
          <w:i/>
          <w:lang w:eastAsia="ko-KR"/>
        </w:rPr>
        <w:t>drx</w:t>
      </w:r>
      <w:proofErr w:type="spellEnd"/>
      <w:r w:rsidR="00BB6A8A" w:rsidRPr="000D21D5">
        <w:rPr>
          <w:b/>
          <w:i/>
          <w:lang w:eastAsia="ko-KR"/>
        </w:rPr>
        <w:t>-HARQ-RTT-</w:t>
      </w:r>
      <w:proofErr w:type="spellStart"/>
      <w:r w:rsidR="00BB6A8A" w:rsidRPr="000D21D5">
        <w:rPr>
          <w:b/>
          <w:i/>
          <w:lang w:eastAsia="ko-KR"/>
        </w:rPr>
        <w:t>TimerDL</w:t>
      </w:r>
      <w:proofErr w:type="spellEnd"/>
      <w:r w:rsidR="00BB6A8A" w:rsidRPr="000D21D5">
        <w:rPr>
          <w:b/>
          <w:i/>
          <w:lang w:eastAsia="ko-KR"/>
        </w:rPr>
        <w:t xml:space="preserve"> </w:t>
      </w:r>
      <w:r w:rsidR="00BB6A8A" w:rsidRPr="000D21D5">
        <w:rPr>
          <w:b/>
          <w:lang w:eastAsia="ko-KR"/>
        </w:rPr>
        <w:t xml:space="preserve">timer </w:t>
      </w:r>
      <w:r w:rsidR="00362CD1" w:rsidRPr="000D21D5">
        <w:rPr>
          <w:b/>
          <w:lang w:eastAsia="ko-KR"/>
        </w:rPr>
        <w:t xml:space="preserve">is started </w:t>
      </w:r>
      <w:r w:rsidR="00BB6A8A" w:rsidRPr="000D21D5">
        <w:rPr>
          <w:b/>
          <w:lang w:eastAsia="ko-KR"/>
        </w:rPr>
        <w:t>for PTP when MBS initial transmission is received for PTM and HARQ retransmission is to be received through PTP.</w:t>
      </w:r>
    </w:p>
    <w:p w14:paraId="4E1B9B17" w14:textId="5D0779FF" w:rsidR="00A252BA" w:rsidRPr="00A61164" w:rsidRDefault="00A252BA" w:rsidP="00A61164">
      <w:pPr>
        <w:pStyle w:val="Heading3"/>
        <w:rPr>
          <w:lang w:eastAsia="ko-KR"/>
        </w:rPr>
      </w:pPr>
      <w:r w:rsidRPr="00A61164">
        <w:rPr>
          <w:lang w:eastAsia="ko-KR"/>
        </w:rPr>
        <w:t xml:space="preserve">PTM retransmission </w:t>
      </w:r>
      <w:r w:rsidR="00A61164">
        <w:rPr>
          <w:lang w:eastAsia="ko-KR"/>
        </w:rPr>
        <w:t>for PTM i</w:t>
      </w:r>
      <w:r w:rsidRPr="00A61164">
        <w:rPr>
          <w:lang w:eastAsia="ko-KR"/>
        </w:rPr>
        <w:t>nitial transmission</w:t>
      </w:r>
    </w:p>
    <w:p w14:paraId="3F2402FD" w14:textId="0DE45F7E" w:rsidR="00A252BA" w:rsidRDefault="00DB09B0" w:rsidP="007E30C9">
      <w:pPr>
        <w:rPr>
          <w:lang w:eastAsia="ko-KR"/>
        </w:rPr>
      </w:pPr>
      <w:r>
        <w:rPr>
          <w:lang w:eastAsia="ko-KR"/>
        </w:rPr>
        <w:t xml:space="preserve">Broadly following </w:t>
      </w:r>
      <w:r w:rsidR="00DD5B99">
        <w:rPr>
          <w:lang w:eastAsia="ko-KR"/>
        </w:rPr>
        <w:t>HARQ feedback scenarios</w:t>
      </w:r>
      <w:r>
        <w:rPr>
          <w:lang w:eastAsia="ko-KR"/>
        </w:rPr>
        <w:t xml:space="preserve"> are possible</w:t>
      </w:r>
      <w:r w:rsidR="006A0261">
        <w:rPr>
          <w:lang w:eastAsia="ko-KR"/>
        </w:rPr>
        <w:t xml:space="preserve"> for MBS reception</w:t>
      </w:r>
    </w:p>
    <w:p w14:paraId="38BE96F6" w14:textId="3A0F5F36" w:rsidR="00DB09B0" w:rsidRDefault="00DB09B0" w:rsidP="00DB09B0">
      <w:pPr>
        <w:pStyle w:val="ListParagraph"/>
        <w:numPr>
          <w:ilvl w:val="0"/>
          <w:numId w:val="13"/>
        </w:numPr>
        <w:rPr>
          <w:lang w:eastAsia="ko-KR"/>
        </w:rPr>
      </w:pPr>
      <w:r>
        <w:rPr>
          <w:lang w:eastAsia="ko-KR"/>
        </w:rPr>
        <w:t>ACK/NACK HARQ feedback</w:t>
      </w:r>
    </w:p>
    <w:p w14:paraId="15AD8E1A" w14:textId="7AC47580" w:rsidR="00DB09B0" w:rsidRDefault="00DB09B0" w:rsidP="00DB09B0">
      <w:pPr>
        <w:pStyle w:val="ListParagraph"/>
        <w:numPr>
          <w:ilvl w:val="0"/>
          <w:numId w:val="13"/>
        </w:numPr>
        <w:rPr>
          <w:lang w:eastAsia="ko-KR"/>
        </w:rPr>
      </w:pPr>
      <w:r>
        <w:rPr>
          <w:lang w:eastAsia="ko-KR"/>
        </w:rPr>
        <w:t>NACK only HARQ feedback</w:t>
      </w:r>
    </w:p>
    <w:p w14:paraId="5DDCBC5D" w14:textId="09C12106" w:rsidR="00DB09B0" w:rsidRDefault="00DB09B0" w:rsidP="00DB09B0">
      <w:pPr>
        <w:pStyle w:val="ListParagraph"/>
        <w:numPr>
          <w:ilvl w:val="0"/>
          <w:numId w:val="13"/>
        </w:numPr>
        <w:rPr>
          <w:lang w:eastAsia="ko-KR"/>
        </w:rPr>
      </w:pPr>
      <w:r>
        <w:rPr>
          <w:lang w:eastAsia="ko-KR"/>
        </w:rPr>
        <w:t>HARQ feedback is not configured</w:t>
      </w:r>
    </w:p>
    <w:p w14:paraId="511CA977" w14:textId="7F3882FB" w:rsidR="00DB09B0" w:rsidRDefault="00DB09B0" w:rsidP="00DB09B0">
      <w:pPr>
        <w:pStyle w:val="ListParagraph"/>
        <w:numPr>
          <w:ilvl w:val="0"/>
          <w:numId w:val="13"/>
        </w:numPr>
        <w:rPr>
          <w:lang w:eastAsia="ko-KR"/>
        </w:rPr>
      </w:pPr>
      <w:r>
        <w:rPr>
          <w:lang w:eastAsia="ko-KR"/>
        </w:rPr>
        <w:t>HARQ feedback is disabled</w:t>
      </w:r>
    </w:p>
    <w:p w14:paraId="01377842" w14:textId="6BF75239" w:rsidR="003455DC" w:rsidRDefault="00DB09B0" w:rsidP="003455DC">
      <w:pPr>
        <w:rPr>
          <w:lang w:eastAsia="ko-KR"/>
        </w:rPr>
      </w:pPr>
      <w:r>
        <w:rPr>
          <w:lang w:eastAsia="ko-KR"/>
        </w:rPr>
        <w:t>It is to be noted that in all cases</w:t>
      </w:r>
      <w:r w:rsidR="00CD47EC">
        <w:rPr>
          <w:lang w:eastAsia="ko-KR"/>
        </w:rPr>
        <w:t>, i.e.</w:t>
      </w:r>
      <w:r>
        <w:rPr>
          <w:lang w:eastAsia="ko-KR"/>
        </w:rPr>
        <w:t xml:space="preserve"> including cases c) and d), UE can receive HARQ retransmission irrespective of HARQ feedback or no </w:t>
      </w:r>
      <w:r w:rsidR="006A0261">
        <w:rPr>
          <w:lang w:eastAsia="ko-KR"/>
        </w:rPr>
        <w:t xml:space="preserve">HARQ </w:t>
      </w:r>
      <w:r>
        <w:rPr>
          <w:lang w:eastAsia="ko-KR"/>
        </w:rPr>
        <w:t>feedback. RAN1</w:t>
      </w:r>
      <w:r w:rsidR="003455DC">
        <w:rPr>
          <w:lang w:eastAsia="ko-KR"/>
        </w:rPr>
        <w:t>#106bis</w:t>
      </w:r>
      <w:r>
        <w:rPr>
          <w:lang w:eastAsia="ko-KR"/>
        </w:rPr>
        <w:t xml:space="preserve"> agreement</w:t>
      </w:r>
      <w:r w:rsidR="003455DC">
        <w:rPr>
          <w:lang w:eastAsia="ko-KR"/>
        </w:rPr>
        <w:t>s</w:t>
      </w:r>
      <w:r>
        <w:rPr>
          <w:lang w:eastAsia="ko-KR"/>
        </w:rPr>
        <w:t xml:space="preserve"> </w:t>
      </w:r>
      <w:r w:rsidR="003455DC">
        <w:rPr>
          <w:lang w:eastAsia="ko-KR"/>
        </w:rPr>
        <w:t xml:space="preserve">below [4] indicate that </w:t>
      </w:r>
      <w:r w:rsidR="003455DC" w:rsidRPr="003455DC">
        <w:rPr>
          <w:lang w:eastAsia="ko-KR"/>
        </w:rPr>
        <w:t xml:space="preserve">HARQ feedback is enabled/disabled per G-RNTI by UE specific configuration and therefore, UE </w:t>
      </w:r>
      <w:r w:rsidR="003455DC">
        <w:rPr>
          <w:lang w:eastAsia="ko-KR"/>
        </w:rPr>
        <w:t xml:space="preserve">not providing feedback </w:t>
      </w:r>
      <w:r w:rsidR="003455DC" w:rsidRPr="003455DC">
        <w:rPr>
          <w:lang w:eastAsia="ko-KR"/>
        </w:rPr>
        <w:t xml:space="preserve">can </w:t>
      </w:r>
      <w:r w:rsidR="003455DC">
        <w:rPr>
          <w:lang w:eastAsia="ko-KR"/>
        </w:rPr>
        <w:t xml:space="preserve">still </w:t>
      </w:r>
      <w:r w:rsidR="003455DC" w:rsidRPr="003455DC">
        <w:rPr>
          <w:lang w:eastAsia="ko-KR"/>
        </w:rPr>
        <w:t>avail HARQ retransmissions meant for other UEs</w:t>
      </w:r>
      <w:r w:rsidR="003455DC">
        <w:rPr>
          <w:lang w:eastAsia="ko-KR"/>
        </w:rPr>
        <w:t xml:space="preserve"> (e.g. this is quite useful for an outlier UE or a cell-edge UE to enhance reliability of MBS reception).</w:t>
      </w:r>
    </w:p>
    <w:p w14:paraId="275AA1CE" w14:textId="77777777" w:rsidR="003455DC" w:rsidRPr="003455DC" w:rsidRDefault="003455DC" w:rsidP="003455DC">
      <w:pPr>
        <w:pStyle w:val="ListParagraph"/>
        <w:numPr>
          <w:ilvl w:val="0"/>
          <w:numId w:val="19"/>
        </w:numPr>
        <w:rPr>
          <w:i/>
          <w:lang w:eastAsia="zh-CN"/>
        </w:rPr>
      </w:pPr>
      <w:r w:rsidRPr="003455DC">
        <w:rPr>
          <w:i/>
          <w:lang w:eastAsia="zh-CN"/>
        </w:rPr>
        <w:t>The group-common DCI indicating the enabling/disabling ACK/NACK based HARQ-ACK feedback is configured per G-RNTI by UE RRC signalling.</w:t>
      </w:r>
    </w:p>
    <w:p w14:paraId="02040904" w14:textId="77777777" w:rsidR="003455DC" w:rsidRPr="003455DC" w:rsidRDefault="003455DC" w:rsidP="003455DC">
      <w:pPr>
        <w:pStyle w:val="ListParagraph"/>
        <w:numPr>
          <w:ilvl w:val="0"/>
          <w:numId w:val="19"/>
        </w:numPr>
        <w:rPr>
          <w:i/>
          <w:lang w:eastAsia="zh-CN"/>
        </w:rPr>
      </w:pPr>
      <w:r w:rsidRPr="003455DC">
        <w:rPr>
          <w:i/>
          <w:lang w:eastAsia="zh-CN"/>
        </w:rPr>
        <w:t xml:space="preserve">If the group-common DCI indicating the enabling/disabling ACK/NACK based HARQ-ACK feedback is not configured, enabling/disabling ACK/NACK based HARQ-ACK feedback is configured per G-RNTI by UE RRC signalling. </w:t>
      </w:r>
    </w:p>
    <w:p w14:paraId="5AE78B7B" w14:textId="2E4F383D" w:rsidR="00DB09B0" w:rsidRDefault="00DB09B0" w:rsidP="00BD4081">
      <w:pPr>
        <w:ind w:left="720" w:hanging="720"/>
        <w:rPr>
          <w:rFonts w:eastAsia="Malgun Gothic"/>
          <w:lang w:val="en-US" w:eastAsia="ko-KR"/>
        </w:rPr>
      </w:pPr>
      <w:r>
        <w:rPr>
          <w:lang w:eastAsia="ko-KR"/>
        </w:rPr>
        <w:t>With regard to above understanding, in order to track</w:t>
      </w:r>
      <w:r w:rsidR="00A37BE1">
        <w:rPr>
          <w:lang w:eastAsia="ko-KR"/>
        </w:rPr>
        <w:t xml:space="preserve"> the retransmissions timing, UE needs</w:t>
      </w:r>
      <w:r w:rsidR="00DD5B99">
        <w:rPr>
          <w:lang w:eastAsia="ko-KR"/>
        </w:rPr>
        <w:t xml:space="preserve"> to operate</w:t>
      </w:r>
      <w:r w:rsidR="00A37BE1">
        <w:rPr>
          <w:lang w:eastAsia="ko-KR"/>
        </w:rPr>
        <w:t xml:space="preserve"> </w:t>
      </w:r>
      <w:proofErr w:type="spellStart"/>
      <w:r w:rsidR="00A37BE1" w:rsidRPr="00A37BE1">
        <w:rPr>
          <w:i/>
          <w:lang w:eastAsia="ko-KR"/>
        </w:rPr>
        <w:t>drx</w:t>
      </w:r>
      <w:proofErr w:type="spellEnd"/>
      <w:r w:rsidR="00A37BE1" w:rsidRPr="00A37BE1">
        <w:rPr>
          <w:i/>
          <w:lang w:eastAsia="ko-KR"/>
        </w:rPr>
        <w:t>-HARQ-RTT-</w:t>
      </w:r>
      <w:proofErr w:type="spellStart"/>
      <w:r w:rsidR="00A37BE1" w:rsidRPr="00A37BE1">
        <w:rPr>
          <w:i/>
          <w:lang w:eastAsia="ko-KR"/>
        </w:rPr>
        <w:t>TimerDLPTM</w:t>
      </w:r>
      <w:proofErr w:type="spellEnd"/>
      <w:r w:rsidR="00A37BE1" w:rsidRPr="00A37BE1">
        <w:rPr>
          <w:i/>
          <w:lang w:eastAsia="ko-KR"/>
        </w:rPr>
        <w:t xml:space="preserve"> and</w:t>
      </w:r>
      <w:r w:rsidR="00A37BE1" w:rsidRPr="00362CD1">
        <w:rPr>
          <w:b/>
          <w:i/>
          <w:lang w:eastAsia="ko-KR"/>
        </w:rPr>
        <w:t xml:space="preserve"> </w:t>
      </w:r>
      <w:proofErr w:type="spellStart"/>
      <w:r w:rsidR="00A37BE1" w:rsidRPr="00A37BE1">
        <w:rPr>
          <w:rFonts w:eastAsia="Malgun Gothic"/>
          <w:i/>
          <w:lang w:val="en-US" w:eastAsia="ko-KR"/>
        </w:rPr>
        <w:t>drx-RetransmissionTimerDLPTM</w:t>
      </w:r>
      <w:proofErr w:type="spellEnd"/>
      <w:r w:rsidR="00DD5B99">
        <w:rPr>
          <w:rFonts w:eastAsia="Malgun Gothic"/>
          <w:i/>
          <w:lang w:val="en-US" w:eastAsia="ko-KR"/>
        </w:rPr>
        <w:t xml:space="preserve"> </w:t>
      </w:r>
      <w:r w:rsidR="00DD5B99" w:rsidRPr="00DD5B99">
        <w:rPr>
          <w:rFonts w:eastAsia="Malgun Gothic"/>
          <w:lang w:val="en-US" w:eastAsia="ko-KR"/>
        </w:rPr>
        <w:t xml:space="preserve">irrespective of HARQ feedback or no </w:t>
      </w:r>
      <w:r w:rsidR="006A0261">
        <w:rPr>
          <w:rFonts w:eastAsia="Malgun Gothic"/>
          <w:lang w:val="en-US" w:eastAsia="ko-KR"/>
        </w:rPr>
        <w:t xml:space="preserve">HARQ </w:t>
      </w:r>
      <w:r w:rsidR="00DD5B99" w:rsidRPr="00DD5B99">
        <w:rPr>
          <w:rFonts w:eastAsia="Malgun Gothic"/>
          <w:lang w:val="en-US" w:eastAsia="ko-KR"/>
        </w:rPr>
        <w:t>feedback.</w:t>
      </w:r>
      <w:r w:rsidR="003455DC">
        <w:rPr>
          <w:rFonts w:eastAsia="Malgun Gothic"/>
          <w:lang w:val="en-US" w:eastAsia="ko-KR"/>
        </w:rPr>
        <w:t xml:space="preserve"> </w:t>
      </w:r>
      <w:r w:rsidR="004C664E">
        <w:rPr>
          <w:rFonts w:eastAsia="Malgun Gothic"/>
          <w:lang w:val="en-US" w:eastAsia="ko-KR"/>
        </w:rPr>
        <w:t xml:space="preserve">Note that </w:t>
      </w:r>
      <w:proofErr w:type="spellStart"/>
      <w:r w:rsidR="004C664E" w:rsidRPr="00A37BE1">
        <w:rPr>
          <w:i/>
          <w:lang w:eastAsia="ko-KR"/>
        </w:rPr>
        <w:t>drx</w:t>
      </w:r>
      <w:proofErr w:type="spellEnd"/>
      <w:r w:rsidR="004C664E" w:rsidRPr="00A37BE1">
        <w:rPr>
          <w:i/>
          <w:lang w:eastAsia="ko-KR"/>
        </w:rPr>
        <w:t>-HARQ-RTT-</w:t>
      </w:r>
      <w:proofErr w:type="spellStart"/>
      <w:r w:rsidR="004C664E" w:rsidRPr="00A37BE1">
        <w:rPr>
          <w:i/>
          <w:lang w:eastAsia="ko-KR"/>
        </w:rPr>
        <w:t>TimerDLPTM</w:t>
      </w:r>
      <w:proofErr w:type="spellEnd"/>
      <w:r w:rsidR="004C664E">
        <w:rPr>
          <w:rFonts w:eastAsia="Malgun Gothic"/>
          <w:lang w:val="en-US" w:eastAsia="ko-KR"/>
        </w:rPr>
        <w:t xml:space="preserve"> is started in accordance </w:t>
      </w:r>
      <w:r w:rsidR="00BD4081">
        <w:rPr>
          <w:rFonts w:eastAsia="Malgun Gothic"/>
          <w:lang w:val="en-US" w:eastAsia="ko-KR"/>
        </w:rPr>
        <w:t xml:space="preserve">with the timing where </w:t>
      </w:r>
      <w:r w:rsidR="004C664E">
        <w:rPr>
          <w:rFonts w:eastAsia="Malgun Gothic"/>
          <w:lang w:val="en-US" w:eastAsia="ko-KR"/>
        </w:rPr>
        <w:t xml:space="preserve">HARQ feedback </w:t>
      </w:r>
      <w:r w:rsidR="00BD4081">
        <w:rPr>
          <w:rFonts w:eastAsia="Malgun Gothic"/>
          <w:lang w:val="en-US" w:eastAsia="ko-KR"/>
        </w:rPr>
        <w:t>would have been</w:t>
      </w:r>
      <w:r w:rsidR="004C664E">
        <w:rPr>
          <w:rFonts w:eastAsia="Malgun Gothic"/>
          <w:lang w:val="en-US" w:eastAsia="ko-KR"/>
        </w:rPr>
        <w:t xml:space="preserve"> trans</w:t>
      </w:r>
      <w:r w:rsidR="00BD4081">
        <w:rPr>
          <w:rFonts w:eastAsia="Malgun Gothic"/>
          <w:lang w:val="en-US" w:eastAsia="ko-KR"/>
        </w:rPr>
        <w:t xml:space="preserve">mitted, even in feedback disabled case. On expiry of </w:t>
      </w:r>
      <w:proofErr w:type="spellStart"/>
      <w:r w:rsidR="00BD4081" w:rsidRPr="00A37BE1">
        <w:rPr>
          <w:i/>
          <w:lang w:eastAsia="ko-KR"/>
        </w:rPr>
        <w:t>drx</w:t>
      </w:r>
      <w:proofErr w:type="spellEnd"/>
      <w:r w:rsidR="00BD4081" w:rsidRPr="00A37BE1">
        <w:rPr>
          <w:i/>
          <w:lang w:eastAsia="ko-KR"/>
        </w:rPr>
        <w:t>-HARQ-RTT-</w:t>
      </w:r>
      <w:proofErr w:type="spellStart"/>
      <w:r w:rsidR="00BD4081" w:rsidRPr="00A37BE1">
        <w:rPr>
          <w:i/>
          <w:lang w:eastAsia="ko-KR"/>
        </w:rPr>
        <w:t>TimerDLPTM</w:t>
      </w:r>
      <w:proofErr w:type="spellEnd"/>
      <w:r w:rsidR="00BD4081">
        <w:rPr>
          <w:rFonts w:eastAsia="Malgun Gothic"/>
          <w:lang w:val="en-US" w:eastAsia="ko-KR"/>
        </w:rPr>
        <w:t xml:space="preserve"> and unsuccessful </w:t>
      </w:r>
      <w:r w:rsidR="00721DE5">
        <w:rPr>
          <w:rFonts w:eastAsia="Malgun Gothic"/>
          <w:lang w:val="en-US" w:eastAsia="ko-KR"/>
        </w:rPr>
        <w:t xml:space="preserve">data </w:t>
      </w:r>
      <w:r w:rsidR="00BD4081">
        <w:rPr>
          <w:rFonts w:eastAsia="Malgun Gothic"/>
          <w:lang w:val="en-US" w:eastAsia="ko-KR"/>
        </w:rPr>
        <w:t xml:space="preserve">decoding, </w:t>
      </w:r>
      <w:proofErr w:type="spellStart"/>
      <w:r w:rsidR="00BD4081" w:rsidRPr="00A37BE1">
        <w:rPr>
          <w:rFonts w:eastAsia="Malgun Gothic"/>
          <w:i/>
          <w:lang w:val="en-US" w:eastAsia="ko-KR"/>
        </w:rPr>
        <w:t>drx-RetransmissionTimerDLPTM</w:t>
      </w:r>
      <w:proofErr w:type="spellEnd"/>
      <w:r w:rsidR="00BD4081">
        <w:rPr>
          <w:rFonts w:eastAsia="Malgun Gothic"/>
          <w:i/>
          <w:lang w:val="en-US" w:eastAsia="ko-KR"/>
        </w:rPr>
        <w:t xml:space="preserve"> is started. </w:t>
      </w:r>
      <w:r w:rsidR="00BD4081">
        <w:rPr>
          <w:rFonts w:eastAsia="Malgun Gothic"/>
          <w:lang w:val="en-US" w:eastAsia="ko-KR"/>
        </w:rPr>
        <w:t xml:space="preserve">Therefore, </w:t>
      </w:r>
      <w:r w:rsidR="003455DC">
        <w:rPr>
          <w:rFonts w:eastAsia="Malgun Gothic"/>
          <w:lang w:val="en-US" w:eastAsia="ko-KR"/>
        </w:rPr>
        <w:t>RAN2 should confirm this over previous DRX agreements.</w:t>
      </w:r>
    </w:p>
    <w:p w14:paraId="4CF509CB" w14:textId="302D43CB" w:rsidR="00CD47EC" w:rsidRPr="00CD47EC" w:rsidRDefault="00CD47EC" w:rsidP="007E30C9">
      <w:pPr>
        <w:rPr>
          <w:rFonts w:eastAsia="Malgun Gothic"/>
          <w:b/>
          <w:i/>
          <w:lang w:val="en-US" w:eastAsia="ko-KR"/>
        </w:rPr>
      </w:pPr>
      <w:r w:rsidRPr="00721DE5">
        <w:rPr>
          <w:rFonts w:eastAsia="Malgun Gothic"/>
          <w:b/>
          <w:lang w:val="en-US" w:eastAsia="ko-KR"/>
        </w:rPr>
        <w:t xml:space="preserve">Proposal </w:t>
      </w:r>
      <w:r w:rsidR="004C664E" w:rsidRPr="00721DE5">
        <w:rPr>
          <w:rFonts w:eastAsia="Malgun Gothic"/>
          <w:b/>
          <w:lang w:val="en-US" w:eastAsia="ko-KR"/>
        </w:rPr>
        <w:t>5</w:t>
      </w:r>
      <w:r w:rsidRPr="00721DE5">
        <w:rPr>
          <w:rFonts w:eastAsia="Malgun Gothic"/>
          <w:b/>
          <w:lang w:val="en-US" w:eastAsia="ko-KR"/>
        </w:rPr>
        <w:t xml:space="preserve">: </w:t>
      </w:r>
      <w:r w:rsidR="003455DC" w:rsidRPr="00721DE5">
        <w:rPr>
          <w:rFonts w:eastAsia="Malgun Gothic"/>
          <w:b/>
          <w:lang w:val="en-US" w:eastAsia="ko-KR"/>
        </w:rPr>
        <w:t xml:space="preserve">RAN2 to confirm that </w:t>
      </w:r>
      <w:proofErr w:type="spellStart"/>
      <w:r w:rsidRPr="00721DE5">
        <w:rPr>
          <w:b/>
          <w:i/>
          <w:lang w:eastAsia="ko-KR"/>
        </w:rPr>
        <w:t>drx</w:t>
      </w:r>
      <w:proofErr w:type="spellEnd"/>
      <w:r w:rsidRPr="00721DE5">
        <w:rPr>
          <w:b/>
          <w:i/>
          <w:lang w:eastAsia="ko-KR"/>
        </w:rPr>
        <w:t>-HARQ-RTT-</w:t>
      </w:r>
      <w:proofErr w:type="spellStart"/>
      <w:r w:rsidRPr="00721DE5">
        <w:rPr>
          <w:b/>
          <w:i/>
          <w:lang w:eastAsia="ko-KR"/>
        </w:rPr>
        <w:t>TimerDLPTM</w:t>
      </w:r>
      <w:proofErr w:type="spellEnd"/>
      <w:r w:rsidRPr="00721DE5">
        <w:rPr>
          <w:b/>
          <w:i/>
          <w:lang w:eastAsia="ko-KR"/>
        </w:rPr>
        <w:t xml:space="preserve"> </w:t>
      </w:r>
      <w:r w:rsidRPr="00721DE5">
        <w:rPr>
          <w:b/>
          <w:lang w:eastAsia="ko-KR"/>
        </w:rPr>
        <w:t xml:space="preserve">and </w:t>
      </w:r>
      <w:proofErr w:type="spellStart"/>
      <w:r w:rsidRPr="00721DE5">
        <w:rPr>
          <w:rFonts w:eastAsia="Malgun Gothic"/>
          <w:b/>
          <w:i/>
          <w:lang w:val="en-US" w:eastAsia="ko-KR"/>
        </w:rPr>
        <w:t>drx-RetransmissionTimerDLPTM</w:t>
      </w:r>
      <w:proofErr w:type="spellEnd"/>
      <w:r w:rsidRPr="00721DE5">
        <w:rPr>
          <w:rFonts w:eastAsia="Malgun Gothic"/>
          <w:b/>
          <w:i/>
          <w:lang w:val="en-US" w:eastAsia="ko-KR"/>
        </w:rPr>
        <w:t xml:space="preserve"> </w:t>
      </w:r>
      <w:r w:rsidRPr="00721DE5">
        <w:rPr>
          <w:rFonts w:eastAsia="Malgun Gothic"/>
          <w:b/>
          <w:lang w:val="en-US" w:eastAsia="ko-KR"/>
        </w:rPr>
        <w:t>are always configured for UE irrespective of whether HARQ feedback is enabled or disabled.</w:t>
      </w:r>
    </w:p>
    <w:p w14:paraId="6FCC1960" w14:textId="79A8B714" w:rsidR="007426E6" w:rsidRDefault="007426E6" w:rsidP="007E30C9">
      <w:pPr>
        <w:rPr>
          <w:lang w:eastAsia="ko-KR"/>
        </w:rPr>
      </w:pPr>
      <w:r>
        <w:rPr>
          <w:rFonts w:eastAsia="Malgun Gothic"/>
          <w:lang w:val="en-US" w:eastAsia="ko-KR"/>
        </w:rPr>
        <w:lastRenderedPageBreak/>
        <w:t>It is to be noted that ACK-NACK HARQ feedback may be configured with UE specific PUCCH resources (different timings for different UEs) while NACK-only HARQ feedback may use common PUCCH resources (same timing for different UEs). Whereas</w:t>
      </w:r>
      <w:r w:rsidR="006A0261">
        <w:rPr>
          <w:rFonts w:eastAsia="Malgun Gothic"/>
          <w:lang w:val="en-US" w:eastAsia="ko-KR"/>
        </w:rPr>
        <w:t>,</w:t>
      </w:r>
      <w:r>
        <w:rPr>
          <w:rFonts w:eastAsia="Malgun Gothic"/>
          <w:lang w:val="en-US" w:eastAsia="ko-KR"/>
        </w:rPr>
        <w:t xml:space="preserve"> when HARQ feedback is not configured or HARQ feedback is disabled, there is no actual feedback transmission</w:t>
      </w:r>
      <w:r w:rsidR="006A0261">
        <w:rPr>
          <w:rFonts w:eastAsia="Malgun Gothic"/>
          <w:lang w:val="en-US" w:eastAsia="ko-KR"/>
        </w:rPr>
        <w:t xml:space="preserve"> event</w:t>
      </w:r>
      <w:r>
        <w:rPr>
          <w:rFonts w:eastAsia="Malgun Gothic"/>
          <w:lang w:val="en-US" w:eastAsia="ko-KR"/>
        </w:rPr>
        <w:t xml:space="preserve"> to base the timing for the </w:t>
      </w:r>
      <w:proofErr w:type="spellStart"/>
      <w:r w:rsidRPr="007426E6">
        <w:rPr>
          <w:i/>
          <w:lang w:eastAsia="ko-KR"/>
        </w:rPr>
        <w:t>drx</w:t>
      </w:r>
      <w:proofErr w:type="spellEnd"/>
      <w:r w:rsidRPr="007426E6">
        <w:rPr>
          <w:i/>
          <w:lang w:eastAsia="ko-KR"/>
        </w:rPr>
        <w:t>-HARQ-RTT-</w:t>
      </w:r>
      <w:proofErr w:type="spellStart"/>
      <w:r w:rsidRPr="007426E6">
        <w:rPr>
          <w:i/>
          <w:lang w:eastAsia="ko-KR"/>
        </w:rPr>
        <w:t>TimerDLPTM</w:t>
      </w:r>
      <w:proofErr w:type="spellEnd"/>
      <w:r w:rsidR="00DD5B99">
        <w:rPr>
          <w:i/>
          <w:lang w:eastAsia="ko-KR"/>
        </w:rPr>
        <w:t xml:space="preserve"> </w:t>
      </w:r>
      <w:r w:rsidR="00DD5B99" w:rsidRPr="00DD5B99">
        <w:rPr>
          <w:lang w:eastAsia="ko-KR"/>
        </w:rPr>
        <w:t>operation.</w:t>
      </w:r>
    </w:p>
    <w:p w14:paraId="7C9006C1" w14:textId="2FCB7248" w:rsidR="00DD5B99" w:rsidRDefault="00DD5B99" w:rsidP="00DD5B99">
      <w:pPr>
        <w:rPr>
          <w:rFonts w:eastAsia="Malgun Gothic"/>
          <w:lang w:val="en-US" w:eastAsia="ko-KR"/>
        </w:rPr>
      </w:pPr>
      <w:r>
        <w:rPr>
          <w:rFonts w:eastAsia="Malgun Gothic"/>
          <w:lang w:val="en-US" w:eastAsia="ko-KR"/>
        </w:rPr>
        <w:t>However</w:t>
      </w:r>
      <w:r w:rsidRPr="007426E6">
        <w:rPr>
          <w:rFonts w:eastAsia="Malgun Gothic"/>
          <w:lang w:val="en-US" w:eastAsia="ko-KR"/>
        </w:rPr>
        <w:t xml:space="preserve">, it seems </w:t>
      </w:r>
      <w:r>
        <w:rPr>
          <w:rFonts w:eastAsia="Malgun Gothic"/>
          <w:lang w:val="en-US" w:eastAsia="ko-KR"/>
        </w:rPr>
        <w:t xml:space="preserve">feasible and </w:t>
      </w:r>
      <w:r w:rsidRPr="007426E6">
        <w:rPr>
          <w:rFonts w:eastAsia="Malgun Gothic"/>
          <w:lang w:val="en-US" w:eastAsia="ko-KR"/>
        </w:rPr>
        <w:t xml:space="preserve">reasonable to have a common and uniform DRX </w:t>
      </w:r>
      <w:r>
        <w:rPr>
          <w:rFonts w:eastAsia="Malgun Gothic"/>
          <w:lang w:val="en-US" w:eastAsia="ko-KR"/>
        </w:rPr>
        <w:t>mechanism</w:t>
      </w:r>
      <w:r w:rsidRPr="007426E6">
        <w:rPr>
          <w:rFonts w:eastAsia="Malgun Gothic"/>
          <w:lang w:val="en-US" w:eastAsia="ko-KR"/>
        </w:rPr>
        <w:t xml:space="preserve"> for the UE while catering to different configurations and feedback modes</w:t>
      </w:r>
      <w:r>
        <w:rPr>
          <w:rFonts w:eastAsia="Malgun Gothic"/>
          <w:lang w:val="en-US" w:eastAsia="ko-KR"/>
        </w:rPr>
        <w:t xml:space="preserve"> as specified and this can be based on a common </w:t>
      </w:r>
      <w:proofErr w:type="spellStart"/>
      <w:r w:rsidRPr="00A37BE1">
        <w:rPr>
          <w:i/>
          <w:lang w:eastAsia="ko-KR"/>
        </w:rPr>
        <w:t>drx</w:t>
      </w:r>
      <w:proofErr w:type="spellEnd"/>
      <w:r w:rsidRPr="00A37BE1">
        <w:rPr>
          <w:i/>
          <w:lang w:eastAsia="ko-KR"/>
        </w:rPr>
        <w:t>-HARQ-RTT-</w:t>
      </w:r>
      <w:proofErr w:type="spellStart"/>
      <w:r w:rsidRPr="00A37BE1">
        <w:rPr>
          <w:i/>
          <w:lang w:eastAsia="ko-KR"/>
        </w:rPr>
        <w:t>TimerDLPTM</w:t>
      </w:r>
      <w:proofErr w:type="spellEnd"/>
      <w:r w:rsidRPr="00A37BE1">
        <w:rPr>
          <w:i/>
          <w:lang w:eastAsia="ko-KR"/>
        </w:rPr>
        <w:t xml:space="preserve"> </w:t>
      </w:r>
      <w:r>
        <w:rPr>
          <w:rFonts w:eastAsia="Malgun Gothic"/>
          <w:lang w:val="en-US" w:eastAsia="ko-KR"/>
        </w:rPr>
        <w:t>timer configured to the UE as</w:t>
      </w:r>
    </w:p>
    <w:p w14:paraId="3C601CDD" w14:textId="77777777" w:rsidR="00DD5B99" w:rsidRPr="007426E6" w:rsidRDefault="00DD5B99" w:rsidP="00DD5B99">
      <w:pPr>
        <w:pStyle w:val="ListParagraph"/>
        <w:numPr>
          <w:ilvl w:val="0"/>
          <w:numId w:val="14"/>
        </w:numPr>
        <w:rPr>
          <w:rFonts w:eastAsia="Malgun Gothic"/>
          <w:i/>
          <w:lang w:val="en-US" w:eastAsia="ko-KR"/>
        </w:rPr>
      </w:pPr>
      <w:r w:rsidRPr="007426E6">
        <w:rPr>
          <w:rFonts w:eastAsia="Malgun Gothic"/>
          <w:lang w:val="en-US" w:eastAsia="ko-KR"/>
        </w:rPr>
        <w:t>UE starts</w:t>
      </w:r>
      <w:r w:rsidRPr="007426E6">
        <w:rPr>
          <w:rFonts w:eastAsia="Malgun Gothic"/>
          <w:i/>
          <w:lang w:val="en-US" w:eastAsia="ko-KR"/>
        </w:rPr>
        <w:t xml:space="preserve"> </w:t>
      </w:r>
      <w:proofErr w:type="spellStart"/>
      <w:r w:rsidRPr="007426E6">
        <w:rPr>
          <w:i/>
          <w:lang w:eastAsia="ko-KR"/>
        </w:rPr>
        <w:t>drx</w:t>
      </w:r>
      <w:proofErr w:type="spellEnd"/>
      <w:r w:rsidRPr="007426E6">
        <w:rPr>
          <w:i/>
          <w:lang w:eastAsia="ko-KR"/>
        </w:rPr>
        <w:t>-HARQ-RTT-</w:t>
      </w:r>
      <w:proofErr w:type="spellStart"/>
      <w:r w:rsidRPr="007426E6">
        <w:rPr>
          <w:i/>
          <w:lang w:eastAsia="ko-KR"/>
        </w:rPr>
        <w:t>TimerDLPTM</w:t>
      </w:r>
      <w:proofErr w:type="spellEnd"/>
      <w:r w:rsidRPr="007426E6">
        <w:rPr>
          <w:i/>
          <w:lang w:eastAsia="ko-KR"/>
        </w:rPr>
        <w:t xml:space="preserve"> </w:t>
      </w:r>
      <w:r w:rsidRPr="007426E6">
        <w:rPr>
          <w:lang w:eastAsia="ko-KR"/>
        </w:rPr>
        <w:t>timer at the end of GC-PDCCH reception</w:t>
      </w:r>
    </w:p>
    <w:p w14:paraId="38CB7062" w14:textId="3E933296" w:rsidR="00DD5B99" w:rsidRPr="00DD5B99" w:rsidRDefault="00DD5B99" w:rsidP="00793B3A">
      <w:pPr>
        <w:spacing w:after="120"/>
        <w:rPr>
          <w:b/>
          <w:lang w:eastAsia="ko-KR"/>
        </w:rPr>
      </w:pPr>
      <w:r w:rsidRPr="00DD5B99">
        <w:rPr>
          <w:rFonts w:eastAsia="Malgun Gothic"/>
          <w:b/>
          <w:lang w:val="en-US" w:eastAsia="ko-KR"/>
        </w:rPr>
        <w:t xml:space="preserve">Proposal </w:t>
      </w:r>
      <w:r w:rsidR="004C664E">
        <w:rPr>
          <w:rFonts w:eastAsia="Malgun Gothic"/>
          <w:b/>
          <w:lang w:val="en-US" w:eastAsia="ko-KR"/>
        </w:rPr>
        <w:t>6</w:t>
      </w:r>
      <w:r w:rsidRPr="00DD5B99">
        <w:rPr>
          <w:rFonts w:eastAsia="Malgun Gothic"/>
          <w:b/>
          <w:lang w:val="en-US" w:eastAsia="ko-KR"/>
        </w:rPr>
        <w:t>: UE starts</w:t>
      </w:r>
      <w:r w:rsidRPr="00DD5B99">
        <w:rPr>
          <w:rFonts w:eastAsia="Malgun Gothic"/>
          <w:b/>
          <w:i/>
          <w:lang w:val="en-US" w:eastAsia="ko-KR"/>
        </w:rPr>
        <w:t xml:space="preserve"> </w:t>
      </w:r>
      <w:proofErr w:type="spellStart"/>
      <w:r w:rsidRPr="00DD5B99">
        <w:rPr>
          <w:b/>
          <w:i/>
          <w:lang w:eastAsia="ko-KR"/>
        </w:rPr>
        <w:t>drx</w:t>
      </w:r>
      <w:proofErr w:type="spellEnd"/>
      <w:r w:rsidRPr="00DD5B99">
        <w:rPr>
          <w:b/>
          <w:i/>
          <w:lang w:eastAsia="ko-KR"/>
        </w:rPr>
        <w:t>-HARQ-RTT-</w:t>
      </w:r>
      <w:proofErr w:type="spellStart"/>
      <w:r w:rsidRPr="00DD5B99">
        <w:rPr>
          <w:b/>
          <w:i/>
          <w:lang w:eastAsia="ko-KR"/>
        </w:rPr>
        <w:t>TimerDLPTM</w:t>
      </w:r>
      <w:proofErr w:type="spellEnd"/>
      <w:r w:rsidRPr="00DD5B99">
        <w:rPr>
          <w:b/>
          <w:i/>
          <w:lang w:eastAsia="ko-KR"/>
        </w:rPr>
        <w:t xml:space="preserve"> </w:t>
      </w:r>
      <w:r w:rsidRPr="00DD5B99">
        <w:rPr>
          <w:b/>
          <w:lang w:eastAsia="ko-KR"/>
        </w:rPr>
        <w:t>timer at the end of GC-PDCCH reception for all HARQ feedback scenarios as</w:t>
      </w:r>
    </w:p>
    <w:p w14:paraId="4901685B" w14:textId="77777777" w:rsidR="00DD5B99" w:rsidRPr="00DD5B99" w:rsidRDefault="00DD5B99" w:rsidP="00793B3A">
      <w:pPr>
        <w:pStyle w:val="ListParagraph"/>
        <w:numPr>
          <w:ilvl w:val="0"/>
          <w:numId w:val="15"/>
        </w:numPr>
        <w:spacing w:after="120"/>
        <w:rPr>
          <w:b/>
          <w:lang w:eastAsia="ko-KR"/>
        </w:rPr>
      </w:pPr>
      <w:r w:rsidRPr="00DD5B99">
        <w:rPr>
          <w:b/>
          <w:lang w:eastAsia="ko-KR"/>
        </w:rPr>
        <w:t>ACK/NACK HARQ feedback</w:t>
      </w:r>
    </w:p>
    <w:p w14:paraId="560D3F0D" w14:textId="77777777" w:rsidR="00DD5B99" w:rsidRPr="00DD5B99" w:rsidRDefault="00DD5B99" w:rsidP="00793B3A">
      <w:pPr>
        <w:pStyle w:val="ListParagraph"/>
        <w:numPr>
          <w:ilvl w:val="0"/>
          <w:numId w:val="15"/>
        </w:numPr>
        <w:spacing w:after="120"/>
        <w:rPr>
          <w:b/>
          <w:lang w:eastAsia="ko-KR"/>
        </w:rPr>
      </w:pPr>
      <w:r w:rsidRPr="00DD5B99">
        <w:rPr>
          <w:b/>
          <w:lang w:eastAsia="ko-KR"/>
        </w:rPr>
        <w:t>NACK only HARQ feedback</w:t>
      </w:r>
    </w:p>
    <w:p w14:paraId="5538C750" w14:textId="77777777" w:rsidR="00DD5B99" w:rsidRPr="00DD5B99" w:rsidRDefault="00DD5B99" w:rsidP="00793B3A">
      <w:pPr>
        <w:pStyle w:val="ListParagraph"/>
        <w:numPr>
          <w:ilvl w:val="0"/>
          <w:numId w:val="15"/>
        </w:numPr>
        <w:spacing w:after="120"/>
        <w:rPr>
          <w:b/>
          <w:lang w:eastAsia="ko-KR"/>
        </w:rPr>
      </w:pPr>
      <w:r w:rsidRPr="00DD5B99">
        <w:rPr>
          <w:b/>
          <w:lang w:eastAsia="ko-KR"/>
        </w:rPr>
        <w:t>HARQ feedback is not configured</w:t>
      </w:r>
    </w:p>
    <w:p w14:paraId="32B210C6" w14:textId="56104D2D" w:rsidR="00A252BA" w:rsidRPr="00DD5B99" w:rsidRDefault="00DD5B99" w:rsidP="00793B3A">
      <w:pPr>
        <w:pStyle w:val="ListParagraph"/>
        <w:numPr>
          <w:ilvl w:val="0"/>
          <w:numId w:val="15"/>
        </w:numPr>
        <w:spacing w:after="120"/>
        <w:rPr>
          <w:b/>
          <w:lang w:eastAsia="ko-KR"/>
        </w:rPr>
      </w:pPr>
      <w:r w:rsidRPr="00DD5B99">
        <w:rPr>
          <w:b/>
          <w:lang w:eastAsia="ko-KR"/>
        </w:rPr>
        <w:t>HARQ feedback is disabled</w:t>
      </w:r>
    </w:p>
    <w:p w14:paraId="0D086A2E" w14:textId="46F3DD06" w:rsidR="008F61AC" w:rsidRDefault="006F3219" w:rsidP="00BB6A8A">
      <w:pPr>
        <w:pStyle w:val="Heading2"/>
        <w:rPr>
          <w:rFonts w:eastAsia="Malgun Gothic"/>
          <w:lang w:eastAsia="ko-KR"/>
        </w:rPr>
      </w:pPr>
      <w:r>
        <w:rPr>
          <w:rFonts w:eastAsia="Malgun Gothic"/>
          <w:lang w:eastAsia="ko-KR"/>
        </w:rPr>
        <w:t>WUS for MBS Multicast</w:t>
      </w:r>
    </w:p>
    <w:p w14:paraId="692A433A" w14:textId="5DF78178" w:rsidR="006017EC" w:rsidRDefault="001136EC" w:rsidP="006F3219">
      <w:pPr>
        <w:rPr>
          <w:rFonts w:eastAsia="Malgun Gothic"/>
          <w:lang w:val="en-US" w:eastAsia="ko-KR"/>
        </w:rPr>
      </w:pPr>
      <w:r>
        <w:rPr>
          <w:rFonts w:eastAsia="Malgun Gothic"/>
          <w:lang w:val="en-US" w:eastAsia="ko-KR"/>
        </w:rPr>
        <w:t xml:space="preserve">WUS (Wake-Up Signal) is introduced in Release 16 for </w:t>
      </w:r>
      <w:r w:rsidR="003568C9">
        <w:rPr>
          <w:rFonts w:eastAsia="Malgun Gothic"/>
          <w:lang w:val="en-US" w:eastAsia="ko-KR"/>
        </w:rPr>
        <w:t xml:space="preserve">Connected mode </w:t>
      </w:r>
      <w:r>
        <w:rPr>
          <w:rFonts w:eastAsia="Malgun Gothic"/>
          <w:lang w:val="en-US" w:eastAsia="ko-KR"/>
        </w:rPr>
        <w:t xml:space="preserve">UE power saving. </w:t>
      </w:r>
      <w:r w:rsidR="006F3219">
        <w:rPr>
          <w:rFonts w:eastAsia="Malgun Gothic"/>
          <w:lang w:val="en-US" w:eastAsia="ko-KR"/>
        </w:rPr>
        <w:t xml:space="preserve">It is worthwhile to consider whether WUS approach which has been defined </w:t>
      </w:r>
      <w:r>
        <w:rPr>
          <w:rFonts w:eastAsia="Malgun Gothic"/>
          <w:lang w:val="en-US" w:eastAsia="ko-KR"/>
        </w:rPr>
        <w:t xml:space="preserve">for </w:t>
      </w:r>
      <w:r w:rsidR="006F3219">
        <w:rPr>
          <w:rFonts w:eastAsia="Malgun Gothic"/>
          <w:lang w:val="en-US" w:eastAsia="ko-KR"/>
        </w:rPr>
        <w:t xml:space="preserve">unicast is also applicable to MBS multicast, particularly to PTP reception </w:t>
      </w:r>
      <w:r w:rsidR="003568C9">
        <w:rPr>
          <w:rFonts w:eastAsia="Malgun Gothic"/>
          <w:lang w:val="en-US" w:eastAsia="ko-KR"/>
        </w:rPr>
        <w:t xml:space="preserve">path </w:t>
      </w:r>
      <w:r w:rsidR="006F3219">
        <w:rPr>
          <w:rFonts w:eastAsia="Malgun Gothic"/>
          <w:lang w:val="en-US" w:eastAsia="ko-KR"/>
        </w:rPr>
        <w:t>which resembles unicast</w:t>
      </w:r>
      <w:r w:rsidR="005C7DA2">
        <w:rPr>
          <w:rFonts w:eastAsia="Malgun Gothic"/>
          <w:lang w:val="en-US" w:eastAsia="ko-KR"/>
        </w:rPr>
        <w:t>,</w:t>
      </w:r>
      <w:r w:rsidR="006F3219">
        <w:rPr>
          <w:rFonts w:eastAsia="Malgun Gothic"/>
          <w:lang w:val="en-US" w:eastAsia="ko-KR"/>
        </w:rPr>
        <w:t xml:space="preserve"> and </w:t>
      </w:r>
      <w:r>
        <w:rPr>
          <w:rFonts w:eastAsia="Malgun Gothic"/>
          <w:lang w:val="en-US" w:eastAsia="ko-KR"/>
        </w:rPr>
        <w:t xml:space="preserve">also </w:t>
      </w:r>
      <w:r w:rsidR="006F3219">
        <w:rPr>
          <w:rFonts w:eastAsia="Malgun Gothic"/>
          <w:lang w:val="en-US" w:eastAsia="ko-KR"/>
        </w:rPr>
        <w:t xml:space="preserve">follow unicast DRX configuration. In either </w:t>
      </w:r>
      <w:r w:rsidR="005C7DA2">
        <w:rPr>
          <w:rFonts w:eastAsia="Malgun Gothic"/>
          <w:lang w:val="en-US" w:eastAsia="ko-KR"/>
        </w:rPr>
        <w:t xml:space="preserve">of the two </w:t>
      </w:r>
      <w:r w:rsidR="006F3219">
        <w:rPr>
          <w:rFonts w:eastAsia="Malgun Gothic"/>
          <w:lang w:val="en-US" w:eastAsia="ko-KR"/>
        </w:rPr>
        <w:t>case</w:t>
      </w:r>
      <w:r w:rsidR="005C7DA2">
        <w:rPr>
          <w:rFonts w:eastAsia="Malgun Gothic"/>
          <w:lang w:val="en-US" w:eastAsia="ko-KR"/>
        </w:rPr>
        <w:t>s</w:t>
      </w:r>
      <w:r w:rsidR="006F3219">
        <w:rPr>
          <w:rFonts w:eastAsia="Malgun Gothic"/>
          <w:lang w:val="en-US" w:eastAsia="ko-KR"/>
        </w:rPr>
        <w:t xml:space="preserve">, </w:t>
      </w:r>
      <w:r w:rsidR="005C7DA2">
        <w:rPr>
          <w:rFonts w:eastAsia="Malgun Gothic"/>
          <w:lang w:val="en-US" w:eastAsia="ko-KR"/>
        </w:rPr>
        <w:t>i.e.</w:t>
      </w:r>
      <w:r w:rsidR="006F3219">
        <w:rPr>
          <w:rFonts w:eastAsia="Malgun Gothic"/>
          <w:lang w:val="en-US" w:eastAsia="ko-KR"/>
        </w:rPr>
        <w:t xml:space="preserve"> WUS is applied to PTP reception or not, there is a need for clarity </w:t>
      </w:r>
      <w:r w:rsidR="006017EC">
        <w:rPr>
          <w:rFonts w:eastAsia="Malgun Gothic"/>
          <w:lang w:val="en-US" w:eastAsia="ko-KR"/>
        </w:rPr>
        <w:t xml:space="preserve">for UE behavior </w:t>
      </w:r>
      <w:r w:rsidR="006F3219">
        <w:rPr>
          <w:rFonts w:eastAsia="Malgun Gothic"/>
          <w:lang w:val="en-US" w:eastAsia="ko-KR"/>
        </w:rPr>
        <w:t>in the specification</w:t>
      </w:r>
      <w:r w:rsidR="006017EC">
        <w:rPr>
          <w:rFonts w:eastAsia="Malgun Gothic"/>
          <w:lang w:val="en-US" w:eastAsia="ko-KR"/>
        </w:rPr>
        <w:t>.</w:t>
      </w:r>
    </w:p>
    <w:p w14:paraId="68B9C714" w14:textId="70B518F4" w:rsidR="006017EC" w:rsidRPr="006017EC" w:rsidRDefault="006017EC" w:rsidP="00A042AF">
      <w:pPr>
        <w:pStyle w:val="ListParagraph"/>
        <w:numPr>
          <w:ilvl w:val="0"/>
          <w:numId w:val="8"/>
        </w:numPr>
        <w:rPr>
          <w:rFonts w:eastAsia="Malgun Gothic"/>
          <w:lang w:val="en-US" w:eastAsia="ko-KR"/>
        </w:rPr>
      </w:pPr>
      <w:r w:rsidRPr="006017EC">
        <w:rPr>
          <w:rFonts w:eastAsia="Malgun Gothic"/>
          <w:lang w:val="en-US" w:eastAsia="ko-KR"/>
        </w:rPr>
        <w:t xml:space="preserve">Option 1: </w:t>
      </w:r>
      <w:r w:rsidR="006F3219" w:rsidRPr="006017EC">
        <w:rPr>
          <w:rFonts w:eastAsia="Malgun Gothic"/>
          <w:lang w:val="en-US" w:eastAsia="ko-KR"/>
        </w:rPr>
        <w:t>WUS is not applied to PTP</w:t>
      </w:r>
      <w:r>
        <w:rPr>
          <w:rFonts w:eastAsia="Malgun Gothic"/>
          <w:lang w:val="en-US" w:eastAsia="ko-KR"/>
        </w:rPr>
        <w:t xml:space="preserve"> -</w:t>
      </w:r>
      <w:r w:rsidR="006F3219" w:rsidRPr="006017EC">
        <w:rPr>
          <w:rFonts w:eastAsia="Malgun Gothic"/>
          <w:lang w:val="en-US" w:eastAsia="ko-KR"/>
        </w:rPr>
        <w:t xml:space="preserve"> UE needs to be prepared to receive on PTP reception path, </w:t>
      </w:r>
      <w:r w:rsidR="005C7DA2" w:rsidRPr="006017EC">
        <w:rPr>
          <w:rFonts w:eastAsia="Malgun Gothic"/>
          <w:lang w:val="en-US" w:eastAsia="ko-KR"/>
        </w:rPr>
        <w:t>regardless</w:t>
      </w:r>
      <w:r>
        <w:rPr>
          <w:rFonts w:eastAsia="Malgun Gothic"/>
          <w:lang w:val="en-US" w:eastAsia="ko-KR"/>
        </w:rPr>
        <w:t xml:space="preserve"> of WUS indication for the next DRX cycle.</w:t>
      </w:r>
    </w:p>
    <w:p w14:paraId="2CD01FF1" w14:textId="0FE076C0" w:rsidR="006017EC" w:rsidRPr="005F4C51" w:rsidRDefault="006017EC" w:rsidP="00A042AF">
      <w:pPr>
        <w:pStyle w:val="ListParagraph"/>
        <w:numPr>
          <w:ilvl w:val="0"/>
          <w:numId w:val="8"/>
        </w:numPr>
        <w:rPr>
          <w:rFonts w:eastAsia="Malgun Gothic"/>
          <w:lang w:val="en-US" w:eastAsia="ko-KR"/>
        </w:rPr>
      </w:pPr>
      <w:r w:rsidRPr="006017EC">
        <w:rPr>
          <w:rFonts w:eastAsia="Malgun Gothic"/>
          <w:lang w:val="en-US" w:eastAsia="ko-KR"/>
        </w:rPr>
        <w:t>Option 2: WUS is applied to PTP</w:t>
      </w:r>
      <w:r>
        <w:rPr>
          <w:rFonts w:eastAsia="Malgun Gothic"/>
          <w:lang w:val="en-US" w:eastAsia="ko-KR"/>
        </w:rPr>
        <w:t xml:space="preserve"> -</w:t>
      </w:r>
      <w:r w:rsidRPr="006017EC">
        <w:rPr>
          <w:rFonts w:eastAsia="Malgun Gothic"/>
          <w:lang w:val="en-US" w:eastAsia="ko-KR"/>
        </w:rPr>
        <w:t xml:space="preserve"> </w:t>
      </w:r>
      <w:r w:rsidR="006F3219" w:rsidRPr="006017EC">
        <w:rPr>
          <w:rFonts w:eastAsia="Malgun Gothic"/>
          <w:lang w:val="en-US" w:eastAsia="ko-KR"/>
        </w:rPr>
        <w:t xml:space="preserve">UE should skip receiving </w:t>
      </w:r>
      <w:r w:rsidR="001136EC" w:rsidRPr="006017EC">
        <w:rPr>
          <w:rFonts w:eastAsia="Malgun Gothic"/>
          <w:lang w:val="en-US" w:eastAsia="ko-KR"/>
        </w:rPr>
        <w:t xml:space="preserve">MBS </w:t>
      </w:r>
      <w:r w:rsidR="006F3219" w:rsidRPr="006017EC">
        <w:rPr>
          <w:rFonts w:eastAsia="Malgun Gothic"/>
          <w:lang w:val="en-US" w:eastAsia="ko-KR"/>
        </w:rPr>
        <w:t>on PTP reception path, when WUS indicates no allocation for the next DRX cycle</w:t>
      </w:r>
      <w:r w:rsidR="006F3219" w:rsidRPr="005F4C51">
        <w:rPr>
          <w:rFonts w:eastAsia="Malgun Gothic"/>
          <w:lang w:val="en-US" w:eastAsia="ko-KR"/>
        </w:rPr>
        <w:t xml:space="preserve">. </w:t>
      </w:r>
      <w:r w:rsidR="00860EC9" w:rsidRPr="005F4C51">
        <w:rPr>
          <w:rFonts w:eastAsia="Malgun Gothic"/>
          <w:lang w:val="en-US" w:eastAsia="ko-KR"/>
        </w:rPr>
        <w:t xml:space="preserve">However, MBS </w:t>
      </w:r>
      <w:r w:rsidR="0014125E" w:rsidRPr="005F4C51">
        <w:rPr>
          <w:rFonts w:eastAsia="Malgun Gothic"/>
          <w:lang w:val="en-US" w:eastAsia="ko-KR"/>
        </w:rPr>
        <w:t>specific</w:t>
      </w:r>
      <w:r w:rsidR="00860EC9" w:rsidRPr="005F4C51">
        <w:rPr>
          <w:rFonts w:eastAsia="Malgun Gothic"/>
          <w:lang w:val="en-US" w:eastAsia="ko-KR"/>
        </w:rPr>
        <w:t xml:space="preserve"> measurements and/or CSI reporting may be operated as per DRX-On-duration timer durations.</w:t>
      </w:r>
      <w:r w:rsidR="0014125E" w:rsidRPr="005F4C51">
        <w:rPr>
          <w:rFonts w:eastAsia="Malgun Gothic"/>
          <w:lang w:val="en-US" w:eastAsia="ko-KR"/>
        </w:rPr>
        <w:t xml:space="preserve"> </w:t>
      </w:r>
    </w:p>
    <w:p w14:paraId="14FB4DCB" w14:textId="42763028" w:rsidR="006F3219" w:rsidRDefault="00E94C61" w:rsidP="006F3219">
      <w:pPr>
        <w:rPr>
          <w:rFonts w:eastAsia="Malgun Gothic"/>
          <w:lang w:val="en-US" w:eastAsia="ko-KR"/>
        </w:rPr>
      </w:pPr>
      <w:r w:rsidRPr="005F4C51">
        <w:rPr>
          <w:rFonts w:eastAsia="Malgun Gothic"/>
          <w:lang w:val="en-US" w:eastAsia="ko-KR"/>
        </w:rPr>
        <w:t xml:space="preserve">In general, approach (a) appears to be complicated with maintaining different handling for PTP reception and unicast reception. </w:t>
      </w:r>
      <w:r w:rsidR="0014125E" w:rsidRPr="005F4C51">
        <w:rPr>
          <w:rFonts w:eastAsia="Malgun Gothic"/>
          <w:lang w:val="en-US" w:eastAsia="ko-KR"/>
        </w:rPr>
        <w:t xml:space="preserve">Approach (b) is </w:t>
      </w:r>
      <w:r w:rsidR="0014125E" w:rsidRPr="005F4C51">
        <w:rPr>
          <w:rFonts w:eastAsia="Malgun Gothic"/>
          <w:i/>
          <w:lang w:val="en-US" w:eastAsia="ko-KR"/>
        </w:rPr>
        <w:t>aligned</w:t>
      </w:r>
      <w:r w:rsidR="0014125E" w:rsidRPr="005F4C51">
        <w:rPr>
          <w:rFonts w:eastAsia="Malgun Gothic"/>
          <w:lang w:val="en-US" w:eastAsia="ko-KR"/>
        </w:rPr>
        <w:t xml:space="preserve"> with unicast and may nee</w:t>
      </w:r>
      <w:r w:rsidR="0014125E" w:rsidRPr="004C664E">
        <w:rPr>
          <w:rFonts w:eastAsia="Malgun Gothic"/>
          <w:lang w:val="en-US" w:eastAsia="ko-KR"/>
        </w:rPr>
        <w:t xml:space="preserve">d to additionally specify MBS specific measurements and/or CSI reporting operations during </w:t>
      </w:r>
      <w:proofErr w:type="spellStart"/>
      <w:r w:rsidR="00451525" w:rsidRPr="004C664E">
        <w:rPr>
          <w:rFonts w:eastAsia="Malgun Gothic"/>
          <w:i/>
          <w:lang w:val="en-US" w:eastAsia="ko-KR"/>
        </w:rPr>
        <w:t>drx</w:t>
      </w:r>
      <w:proofErr w:type="spellEnd"/>
      <w:r w:rsidR="00451525" w:rsidRPr="004C664E">
        <w:rPr>
          <w:rFonts w:eastAsia="Malgun Gothic"/>
          <w:i/>
          <w:lang w:val="en-US" w:eastAsia="ko-KR"/>
        </w:rPr>
        <w:t>-o</w:t>
      </w:r>
      <w:r w:rsidR="0014125E" w:rsidRPr="004C664E">
        <w:rPr>
          <w:rFonts w:eastAsia="Malgun Gothic"/>
          <w:i/>
          <w:lang w:val="en-US" w:eastAsia="ko-KR"/>
        </w:rPr>
        <w:t>n-</w:t>
      </w:r>
      <w:proofErr w:type="spellStart"/>
      <w:r w:rsidR="00451525" w:rsidRPr="004C664E">
        <w:rPr>
          <w:rFonts w:eastAsia="Malgun Gothic"/>
          <w:i/>
          <w:lang w:val="en-US" w:eastAsia="ko-KR"/>
        </w:rPr>
        <w:t>D</w:t>
      </w:r>
      <w:r w:rsidR="0014125E" w:rsidRPr="004C664E">
        <w:rPr>
          <w:rFonts w:eastAsia="Malgun Gothic"/>
          <w:i/>
          <w:lang w:val="en-US" w:eastAsia="ko-KR"/>
        </w:rPr>
        <w:t>uration</w:t>
      </w:r>
      <w:r w:rsidR="00451525" w:rsidRPr="004C664E">
        <w:rPr>
          <w:rFonts w:eastAsia="Malgun Gothic"/>
          <w:i/>
          <w:lang w:val="en-US" w:eastAsia="ko-KR"/>
        </w:rPr>
        <w:t>Timer</w:t>
      </w:r>
      <w:proofErr w:type="spellEnd"/>
      <w:r w:rsidR="0014125E" w:rsidRPr="004C664E">
        <w:rPr>
          <w:rFonts w:eastAsia="Malgun Gothic"/>
          <w:lang w:val="en-US" w:eastAsia="ko-KR"/>
        </w:rPr>
        <w:t xml:space="preserve"> duration. </w:t>
      </w:r>
      <w:r w:rsidR="00013E23" w:rsidRPr="004C664E">
        <w:rPr>
          <w:rFonts w:eastAsia="Malgun Gothic"/>
          <w:lang w:val="en-US" w:eastAsia="ko-KR"/>
        </w:rPr>
        <w:t xml:space="preserve">Notably, these aspects need to be addressed by RAN1. </w:t>
      </w:r>
      <w:r w:rsidR="0014125E" w:rsidRPr="004C664E">
        <w:rPr>
          <w:rFonts w:eastAsia="Malgun Gothic"/>
          <w:lang w:val="en-US" w:eastAsia="ko-KR"/>
        </w:rPr>
        <w:t>From RAN2 perspective, approach (b) seems reasonable and further details should be worked out by RAN1, if any.</w:t>
      </w:r>
    </w:p>
    <w:p w14:paraId="29371AD2" w14:textId="52956106" w:rsidR="006F3219" w:rsidRDefault="006F3219" w:rsidP="006F3219">
      <w:pPr>
        <w:rPr>
          <w:rFonts w:eastAsia="Malgun Gothic"/>
          <w:b/>
          <w:lang w:val="en-US" w:eastAsia="ko-KR"/>
        </w:rPr>
      </w:pPr>
      <w:r w:rsidRPr="0014125E">
        <w:rPr>
          <w:rFonts w:eastAsia="Malgun Gothic"/>
          <w:b/>
          <w:lang w:val="en-US" w:eastAsia="ko-KR"/>
        </w:rPr>
        <w:t xml:space="preserve">Proposal </w:t>
      </w:r>
      <w:r w:rsidR="004C664E">
        <w:rPr>
          <w:rFonts w:eastAsia="Malgun Gothic"/>
          <w:b/>
          <w:lang w:val="en-US" w:eastAsia="ko-KR"/>
        </w:rPr>
        <w:t>7</w:t>
      </w:r>
      <w:r w:rsidRPr="0014125E">
        <w:rPr>
          <w:rFonts w:eastAsia="Malgun Gothic"/>
          <w:b/>
          <w:lang w:val="en-US" w:eastAsia="ko-KR"/>
        </w:rPr>
        <w:t xml:space="preserve">: RAN2 to </w:t>
      </w:r>
      <w:r w:rsidR="0014125E" w:rsidRPr="0014125E">
        <w:rPr>
          <w:rFonts w:eastAsia="Malgun Gothic"/>
          <w:b/>
          <w:lang w:val="en-US" w:eastAsia="ko-KR"/>
        </w:rPr>
        <w:t>confirm that</w:t>
      </w:r>
      <w:r w:rsidRPr="0014125E">
        <w:rPr>
          <w:rFonts w:eastAsia="Malgun Gothic"/>
          <w:b/>
          <w:lang w:val="en-US" w:eastAsia="ko-KR"/>
        </w:rPr>
        <w:t xml:space="preserve"> WUS is applicable for MBS multicast </w:t>
      </w:r>
      <w:r w:rsidR="00013E23">
        <w:rPr>
          <w:rFonts w:eastAsia="Malgun Gothic"/>
          <w:b/>
          <w:lang w:val="en-US" w:eastAsia="ko-KR"/>
        </w:rPr>
        <w:t>for</w:t>
      </w:r>
      <w:r w:rsidRPr="0014125E">
        <w:rPr>
          <w:rFonts w:eastAsia="Malgun Gothic"/>
          <w:b/>
          <w:lang w:val="en-US" w:eastAsia="ko-KR"/>
        </w:rPr>
        <w:t xml:space="preserve"> PTP reception path</w:t>
      </w:r>
      <w:r w:rsidR="0014125E" w:rsidRPr="0014125E">
        <w:rPr>
          <w:rFonts w:eastAsia="Malgun Gothic"/>
          <w:b/>
          <w:lang w:val="en-US" w:eastAsia="ko-KR"/>
        </w:rPr>
        <w:t xml:space="preserve">. RAN2 should request RAN1 to consider working </w:t>
      </w:r>
      <w:r w:rsidR="0014125E">
        <w:rPr>
          <w:rFonts w:eastAsia="Malgun Gothic"/>
          <w:b/>
          <w:lang w:val="en-US" w:eastAsia="ko-KR"/>
        </w:rPr>
        <w:t xml:space="preserve">out </w:t>
      </w:r>
      <w:r w:rsidR="0014125E" w:rsidRPr="0014125E">
        <w:rPr>
          <w:rFonts w:eastAsia="Malgun Gothic"/>
          <w:b/>
          <w:lang w:val="en-US" w:eastAsia="ko-KR"/>
        </w:rPr>
        <w:t>further details needed, if any.</w:t>
      </w:r>
    </w:p>
    <w:p w14:paraId="7F27E032" w14:textId="3E96BA60" w:rsidR="00013E23" w:rsidRDefault="00013E23" w:rsidP="006F3219">
      <w:pPr>
        <w:rPr>
          <w:rFonts w:eastAsia="Malgun Gothic"/>
          <w:lang w:val="en-US" w:eastAsia="ko-KR"/>
        </w:rPr>
      </w:pPr>
      <w:r w:rsidRPr="00013E23">
        <w:rPr>
          <w:rFonts w:eastAsia="Malgun Gothic"/>
          <w:lang w:val="en-US" w:eastAsia="ko-KR"/>
        </w:rPr>
        <w:t>With regard to WUS for PTM, it is expected</w:t>
      </w:r>
      <w:r>
        <w:rPr>
          <w:rFonts w:eastAsia="Malgun Gothic"/>
          <w:lang w:val="en-US" w:eastAsia="ko-KR"/>
        </w:rPr>
        <w:t xml:space="preserve"> that</w:t>
      </w:r>
      <w:r w:rsidRPr="00013E23">
        <w:rPr>
          <w:rFonts w:eastAsia="Malgun Gothic"/>
          <w:lang w:val="en-US" w:eastAsia="ko-KR"/>
        </w:rPr>
        <w:t xml:space="preserve"> it will need </w:t>
      </w:r>
      <w:r>
        <w:rPr>
          <w:rFonts w:eastAsia="Malgun Gothic"/>
          <w:lang w:val="en-US" w:eastAsia="ko-KR"/>
        </w:rPr>
        <w:t>more specification effort and may not be suitable in the Rel-17 WI scope. RAN2 should confirm not to address this in present release.</w:t>
      </w:r>
    </w:p>
    <w:p w14:paraId="04EDE6EB" w14:textId="771C69E0" w:rsidR="00013E23" w:rsidRPr="00013E23" w:rsidRDefault="00013E23" w:rsidP="006F3219">
      <w:pPr>
        <w:rPr>
          <w:rFonts w:eastAsia="Malgun Gothic"/>
          <w:lang w:val="en-US" w:eastAsia="ko-KR"/>
        </w:rPr>
      </w:pPr>
      <w:r w:rsidRPr="0014125E">
        <w:rPr>
          <w:rFonts w:eastAsia="Malgun Gothic"/>
          <w:b/>
          <w:lang w:val="en-US" w:eastAsia="ko-KR"/>
        </w:rPr>
        <w:t xml:space="preserve">Proposal </w:t>
      </w:r>
      <w:r w:rsidR="004C664E">
        <w:rPr>
          <w:rFonts w:eastAsia="Malgun Gothic"/>
          <w:b/>
          <w:lang w:val="en-US" w:eastAsia="ko-KR"/>
        </w:rPr>
        <w:t>8</w:t>
      </w:r>
      <w:r w:rsidRPr="0014125E">
        <w:rPr>
          <w:rFonts w:eastAsia="Malgun Gothic"/>
          <w:b/>
          <w:lang w:val="en-US" w:eastAsia="ko-KR"/>
        </w:rPr>
        <w:t xml:space="preserve">: RAN2 to confirm that WUS is </w:t>
      </w:r>
      <w:r>
        <w:rPr>
          <w:rFonts w:eastAsia="Malgun Gothic"/>
          <w:b/>
          <w:lang w:val="en-US" w:eastAsia="ko-KR"/>
        </w:rPr>
        <w:t xml:space="preserve">not </w:t>
      </w:r>
      <w:r w:rsidRPr="0014125E">
        <w:rPr>
          <w:rFonts w:eastAsia="Malgun Gothic"/>
          <w:b/>
          <w:lang w:val="en-US" w:eastAsia="ko-KR"/>
        </w:rPr>
        <w:t xml:space="preserve">applicable for MBS multicast </w:t>
      </w:r>
      <w:r>
        <w:rPr>
          <w:rFonts w:eastAsia="Malgun Gothic"/>
          <w:b/>
          <w:lang w:val="en-US" w:eastAsia="ko-KR"/>
        </w:rPr>
        <w:t>for</w:t>
      </w:r>
      <w:r w:rsidRPr="0014125E">
        <w:rPr>
          <w:rFonts w:eastAsia="Malgun Gothic"/>
          <w:b/>
          <w:lang w:val="en-US" w:eastAsia="ko-KR"/>
        </w:rPr>
        <w:t xml:space="preserve"> </w:t>
      </w:r>
      <w:r>
        <w:rPr>
          <w:rFonts w:eastAsia="Malgun Gothic"/>
          <w:b/>
          <w:lang w:val="en-US" w:eastAsia="ko-KR"/>
        </w:rPr>
        <w:t>PTM</w:t>
      </w:r>
      <w:r w:rsidRPr="0014125E">
        <w:rPr>
          <w:rFonts w:eastAsia="Malgun Gothic"/>
          <w:b/>
          <w:lang w:val="en-US" w:eastAsia="ko-KR"/>
        </w:rPr>
        <w:t xml:space="preserve"> reception path</w:t>
      </w:r>
      <w:r>
        <w:rPr>
          <w:rFonts w:eastAsia="Malgun Gothic"/>
          <w:b/>
          <w:lang w:val="en-US" w:eastAsia="ko-KR"/>
        </w:rPr>
        <w:t xml:space="preserve"> in Rel-17.</w:t>
      </w:r>
    </w:p>
    <w:p w14:paraId="7964AC02" w14:textId="64DBAA7C" w:rsidR="008F61AC" w:rsidRPr="004B0AB2" w:rsidRDefault="008F61AC" w:rsidP="004B0AB2">
      <w:pPr>
        <w:pStyle w:val="Heading2"/>
        <w:rPr>
          <w:rFonts w:eastAsia="Malgun Gothic"/>
          <w:lang w:eastAsia="ko-KR"/>
        </w:rPr>
      </w:pPr>
      <w:r w:rsidRPr="004B0AB2">
        <w:rPr>
          <w:rFonts w:eastAsia="Malgun Gothic"/>
          <w:lang w:eastAsia="ko-KR"/>
        </w:rPr>
        <w:t xml:space="preserve">BWP </w:t>
      </w:r>
      <w:r w:rsidR="00793B3A">
        <w:rPr>
          <w:rFonts w:eastAsia="Malgun Gothic"/>
          <w:lang w:eastAsia="ko-KR"/>
        </w:rPr>
        <w:t xml:space="preserve">Scheduling </w:t>
      </w:r>
      <w:r w:rsidRPr="004B0AB2">
        <w:rPr>
          <w:rFonts w:eastAsia="Malgun Gothic"/>
          <w:lang w:eastAsia="ko-KR"/>
        </w:rPr>
        <w:t>Aspect in Connected Mode</w:t>
      </w:r>
    </w:p>
    <w:p w14:paraId="2627B3A7" w14:textId="77777777" w:rsidR="008F61AC" w:rsidRPr="00FA06C6" w:rsidRDefault="008F61AC" w:rsidP="008F61AC">
      <w:pPr>
        <w:widowControl w:val="0"/>
        <w:spacing w:after="120"/>
        <w:rPr>
          <w:lang w:eastAsia="zh-CN"/>
        </w:rPr>
      </w:pPr>
      <w:r w:rsidRPr="00FA06C6">
        <w:rPr>
          <w:lang w:eastAsia="zh-CN"/>
        </w:rPr>
        <w:t xml:space="preserve">UE’s interested MBS service may be ongoing on non-active BWP. </w:t>
      </w:r>
    </w:p>
    <w:p w14:paraId="5C23C8EF" w14:textId="77777777" w:rsidR="008F61AC" w:rsidRPr="00A96FBF" w:rsidRDefault="008F61AC" w:rsidP="00A042AF">
      <w:pPr>
        <w:pStyle w:val="ListParagraph"/>
        <w:numPr>
          <w:ilvl w:val="0"/>
          <w:numId w:val="5"/>
        </w:numPr>
      </w:pPr>
      <w:r w:rsidRPr="00A96FBF">
        <w:t>Option 1: Active BWP shall be switched for MBS service</w:t>
      </w:r>
    </w:p>
    <w:p w14:paraId="63E06CA9" w14:textId="77777777" w:rsidR="008F61AC" w:rsidRPr="00A96FBF" w:rsidRDefault="008F61AC" w:rsidP="00A042AF">
      <w:pPr>
        <w:pStyle w:val="ListParagraph"/>
        <w:numPr>
          <w:ilvl w:val="0"/>
          <w:numId w:val="5"/>
        </w:numPr>
      </w:pPr>
      <w:r w:rsidRPr="00A96FBF">
        <w:t>Option 2: UE is provided MBS service in PTP mode on active BWP</w:t>
      </w:r>
    </w:p>
    <w:p w14:paraId="33B5888E" w14:textId="77777777" w:rsidR="008F61AC" w:rsidRPr="00A96FBF" w:rsidRDefault="008F61AC" w:rsidP="00A042AF">
      <w:pPr>
        <w:pStyle w:val="ListParagraph"/>
        <w:numPr>
          <w:ilvl w:val="0"/>
          <w:numId w:val="5"/>
        </w:numPr>
      </w:pPr>
      <w:r w:rsidRPr="00A96FBF">
        <w:t>Option 3: MBS-active BWP and Unicast-active BWP can be different or not receivable together. A mechanism to resolve this issue is necessary, e.g., reporting this mismatch, autonomous BWP switch for MBS, TDM-like switch, etc.</w:t>
      </w:r>
    </w:p>
    <w:p w14:paraId="56447E69" w14:textId="77777777" w:rsidR="008F61AC" w:rsidRPr="00FA06C6" w:rsidRDefault="008F61AC" w:rsidP="00A042AF">
      <w:pPr>
        <w:pStyle w:val="ListParagraph"/>
        <w:numPr>
          <w:ilvl w:val="0"/>
          <w:numId w:val="5"/>
        </w:numPr>
      </w:pPr>
      <w:r w:rsidRPr="00A96FBF">
        <w:t>Option 4: MBS capable UE has two RF chains per cell. UE can receive both MBS BWP and active unicast BWP.</w:t>
      </w:r>
    </w:p>
    <w:p w14:paraId="1CB25F48" w14:textId="5C1BE137" w:rsidR="008F61AC" w:rsidRPr="00F275B0" w:rsidRDefault="008F61AC" w:rsidP="008F61AC">
      <w:pPr>
        <w:widowControl w:val="0"/>
        <w:spacing w:after="120"/>
        <w:rPr>
          <w:lang w:eastAsia="zh-CN"/>
        </w:rPr>
      </w:pPr>
      <w:r w:rsidRPr="00F275B0">
        <w:rPr>
          <w:lang w:eastAsia="zh-CN"/>
        </w:rPr>
        <w:t>Considering the complexity from RAN2 perspective, option 2 look</w:t>
      </w:r>
      <w:r w:rsidR="00A973E9" w:rsidRPr="00F275B0">
        <w:rPr>
          <w:lang w:eastAsia="zh-CN"/>
        </w:rPr>
        <w:t>s feasible</w:t>
      </w:r>
      <w:r w:rsidRPr="00F275B0">
        <w:rPr>
          <w:lang w:eastAsia="zh-CN"/>
        </w:rPr>
        <w:t xml:space="preserve">. </w:t>
      </w:r>
      <w:r w:rsidR="00A96FBF" w:rsidRPr="00F275B0">
        <w:rPr>
          <w:lang w:eastAsia="zh-CN"/>
        </w:rPr>
        <w:t xml:space="preserve">Option 1 may work if there is no </w:t>
      </w:r>
      <w:r w:rsidR="00A96FBF" w:rsidRPr="00F275B0">
        <w:rPr>
          <w:lang w:eastAsia="zh-CN"/>
        </w:rPr>
        <w:lastRenderedPageBreak/>
        <w:t xml:space="preserve">active unicast service on active BWP; otherwise active BWP need to be switched together for unicast and multicast by network. </w:t>
      </w:r>
    </w:p>
    <w:p w14:paraId="01FE1E88" w14:textId="3AB8859D" w:rsidR="008F61AC" w:rsidRPr="00F275B0" w:rsidRDefault="008F61AC" w:rsidP="008F61AC">
      <w:pPr>
        <w:rPr>
          <w:rFonts w:eastAsia="Malgun Gothic"/>
          <w:b/>
          <w:lang w:val="en-US" w:eastAsia="ko-KR"/>
        </w:rPr>
      </w:pPr>
      <w:r w:rsidRPr="00F275B0">
        <w:rPr>
          <w:rFonts w:eastAsia="Malgun Gothic"/>
          <w:b/>
          <w:lang w:val="en-US" w:eastAsia="ko-KR"/>
        </w:rPr>
        <w:t xml:space="preserve">Proposal </w:t>
      </w:r>
      <w:r w:rsidR="004C664E">
        <w:rPr>
          <w:rFonts w:eastAsia="Malgun Gothic"/>
          <w:b/>
          <w:lang w:val="en-US" w:eastAsia="ko-KR"/>
        </w:rPr>
        <w:t>9</w:t>
      </w:r>
      <w:r w:rsidRPr="00F275B0">
        <w:rPr>
          <w:rFonts w:eastAsia="Malgun Gothic"/>
          <w:b/>
          <w:lang w:val="en-US" w:eastAsia="ko-KR"/>
        </w:rPr>
        <w:t xml:space="preserve">: RAN2 to further discuss the alternatives to receive </w:t>
      </w:r>
      <w:r w:rsidRPr="00F275B0">
        <w:rPr>
          <w:b/>
          <w:lang w:eastAsia="zh-CN"/>
        </w:rPr>
        <w:t>UE’s interested MBS service ongoing on non-active BWP</w:t>
      </w:r>
      <w:r w:rsidRPr="00F275B0">
        <w:rPr>
          <w:rFonts w:eastAsia="Malgun Gothic"/>
          <w:b/>
          <w:lang w:val="en-US" w:eastAsia="ko-KR"/>
        </w:rPr>
        <w:t>.</w:t>
      </w:r>
    </w:p>
    <w:p w14:paraId="65BAFDDC" w14:textId="67721A7E" w:rsidR="00A973E9" w:rsidRPr="00F275B0" w:rsidRDefault="00A973E9" w:rsidP="008F61AC">
      <w:pPr>
        <w:rPr>
          <w:rFonts w:eastAsia="Malgun Gothic"/>
          <w:lang w:val="en-US" w:eastAsia="ko-KR"/>
        </w:rPr>
      </w:pPr>
      <w:r w:rsidRPr="00F275B0">
        <w:rPr>
          <w:rFonts w:eastAsia="Malgun Gothic"/>
          <w:lang w:val="en-US" w:eastAsia="ko-KR"/>
        </w:rPr>
        <w:t xml:space="preserve">Besides, in order to support multicast PTM reception for low capability UEs i.e. UEs not having spare receiver, RAN2 should </w:t>
      </w:r>
      <w:r w:rsidR="00B124DA">
        <w:rPr>
          <w:rFonts w:eastAsia="Malgun Gothic"/>
          <w:lang w:val="en-US" w:eastAsia="ko-KR"/>
        </w:rPr>
        <w:t xml:space="preserve">also </w:t>
      </w:r>
      <w:r w:rsidRPr="00F275B0">
        <w:rPr>
          <w:rFonts w:eastAsia="Malgun Gothic"/>
          <w:lang w:val="en-US" w:eastAsia="ko-KR"/>
        </w:rPr>
        <w:t>address service distribution aspects with respect to BWP as follows:</w:t>
      </w:r>
    </w:p>
    <w:p w14:paraId="7F5340AF" w14:textId="77777777" w:rsidR="00A973E9" w:rsidRPr="00F50432" w:rsidRDefault="00A973E9" w:rsidP="00A042AF">
      <w:pPr>
        <w:pStyle w:val="ListParagraph"/>
        <w:numPr>
          <w:ilvl w:val="0"/>
          <w:numId w:val="6"/>
        </w:numPr>
        <w:rPr>
          <w:i/>
        </w:rPr>
      </w:pPr>
      <w:r w:rsidRPr="00F275B0">
        <w:t xml:space="preserve">Configure all these UEs with same BWP </w:t>
      </w:r>
      <w:r w:rsidRPr="00F50432">
        <w:rPr>
          <w:i/>
        </w:rPr>
        <w:t>(concentration)</w:t>
      </w:r>
    </w:p>
    <w:p w14:paraId="53DE94D5" w14:textId="5C359DD1" w:rsidR="00A973E9" w:rsidRPr="00F50432" w:rsidRDefault="00A973E9" w:rsidP="00A042AF">
      <w:pPr>
        <w:pStyle w:val="ListParagraph"/>
        <w:numPr>
          <w:ilvl w:val="0"/>
          <w:numId w:val="6"/>
        </w:numPr>
        <w:rPr>
          <w:i/>
        </w:rPr>
      </w:pPr>
      <w:r w:rsidRPr="00F275B0">
        <w:t>Support distribution of these UEs across BWPs implying MBS services are duplicated on different BWPs</w:t>
      </w:r>
      <w:r w:rsidR="00B124DA">
        <w:t xml:space="preserve"> </w:t>
      </w:r>
      <w:r w:rsidR="00B124DA" w:rsidRPr="00F50432">
        <w:rPr>
          <w:i/>
        </w:rPr>
        <w:t>(distribution)</w:t>
      </w:r>
    </w:p>
    <w:p w14:paraId="06AF2773" w14:textId="7EE7D3C3" w:rsidR="00A973E9" w:rsidRPr="00F275B0" w:rsidRDefault="00A973E9" w:rsidP="00A042AF">
      <w:pPr>
        <w:pStyle w:val="ListParagraph"/>
        <w:numPr>
          <w:ilvl w:val="0"/>
          <w:numId w:val="6"/>
        </w:numPr>
      </w:pPr>
      <w:r w:rsidRPr="00F275B0">
        <w:t xml:space="preserve">TDM approach i.e. during slot, involved UEs can be distributed across different </w:t>
      </w:r>
      <w:r w:rsidR="00B124DA">
        <w:t xml:space="preserve">BWPs </w:t>
      </w:r>
      <w:r w:rsidR="00B124DA" w:rsidRPr="00F50432">
        <w:rPr>
          <w:i/>
        </w:rPr>
        <w:t>(switching)</w:t>
      </w:r>
    </w:p>
    <w:p w14:paraId="59367F0D" w14:textId="69EB1BC2" w:rsidR="00A973E9" w:rsidRPr="000F2C85" w:rsidRDefault="00A973E9" w:rsidP="000F2C85">
      <w:r w:rsidRPr="00F275B0">
        <w:rPr>
          <w:rFonts w:eastAsia="Malgun Gothic"/>
          <w:b/>
          <w:lang w:val="en-US" w:eastAsia="ko-KR"/>
        </w:rPr>
        <w:t xml:space="preserve">Proposal </w:t>
      </w:r>
      <w:r w:rsidR="00013E23">
        <w:rPr>
          <w:rFonts w:eastAsia="Malgun Gothic"/>
          <w:b/>
          <w:lang w:val="en-US" w:eastAsia="ko-KR"/>
        </w:rPr>
        <w:t>1</w:t>
      </w:r>
      <w:r w:rsidR="004C664E">
        <w:rPr>
          <w:rFonts w:eastAsia="Malgun Gothic"/>
          <w:b/>
          <w:lang w:val="en-US" w:eastAsia="ko-KR"/>
        </w:rPr>
        <w:t>0</w:t>
      </w:r>
      <w:r w:rsidRPr="00F275B0">
        <w:rPr>
          <w:rFonts w:eastAsia="Malgun Gothic"/>
          <w:b/>
          <w:lang w:val="en-US" w:eastAsia="ko-KR"/>
        </w:rPr>
        <w:t xml:space="preserve">: RAN2 to further discuss the </w:t>
      </w:r>
      <w:r w:rsidR="002E5C49" w:rsidRPr="00F275B0">
        <w:rPr>
          <w:rFonts w:eastAsia="Malgun Gothic"/>
          <w:b/>
          <w:lang w:val="en-US" w:eastAsia="ko-KR"/>
        </w:rPr>
        <w:t>different MBS service distribution aspects with regard to BWP in order to support low capability UEs receiving MBS services</w:t>
      </w:r>
      <w:r w:rsidRPr="00F275B0">
        <w:rPr>
          <w:rFonts w:eastAsia="Malgun Gothic"/>
          <w:b/>
          <w:lang w:val="en-US" w:eastAsia="ko-KR"/>
        </w:rPr>
        <w:t>.</w:t>
      </w:r>
    </w:p>
    <w:p w14:paraId="0CE604ED" w14:textId="77777777" w:rsidR="008F61AC" w:rsidRPr="004B0AB2" w:rsidRDefault="008F61AC" w:rsidP="004B0AB2">
      <w:pPr>
        <w:pStyle w:val="Heading2"/>
        <w:rPr>
          <w:rFonts w:eastAsia="Malgun Gothic"/>
          <w:lang w:eastAsia="ko-KR"/>
        </w:rPr>
      </w:pPr>
      <w:r w:rsidRPr="004B0AB2">
        <w:rPr>
          <w:rFonts w:eastAsia="Malgun Gothic"/>
          <w:lang w:eastAsia="ko-KR"/>
        </w:rPr>
        <w:t>BWP Switching</w:t>
      </w:r>
    </w:p>
    <w:p w14:paraId="6F57B072" w14:textId="65A8F55F" w:rsidR="008F61AC" w:rsidRPr="00FA06C6" w:rsidRDefault="008F61AC" w:rsidP="008F61AC">
      <w:pPr>
        <w:rPr>
          <w:rFonts w:eastAsia="Malgun Gothic"/>
          <w:lang w:val="en-US" w:eastAsia="ko-KR"/>
        </w:rPr>
      </w:pPr>
      <w:r w:rsidRPr="00FA06C6">
        <w:rPr>
          <w:rFonts w:eastAsia="Malgun Gothic"/>
          <w:lang w:val="en-US" w:eastAsia="ko-KR"/>
        </w:rPr>
        <w:t xml:space="preserve">Consider that MBS service is being received on MBS BWP or frequency resource associated with unicast BWP. UE currently receiving its interested MBS services should not switch to other unicast BWP by e.g. Network’s BWP switching indication or </w:t>
      </w:r>
      <w:proofErr w:type="spellStart"/>
      <w:r w:rsidRPr="00FA06C6">
        <w:rPr>
          <w:rFonts w:eastAsia="Malgun Gothic"/>
          <w:i/>
          <w:lang w:val="en-US" w:eastAsia="ko-KR"/>
        </w:rPr>
        <w:t>bwp-InactivityTimer</w:t>
      </w:r>
      <w:proofErr w:type="spellEnd"/>
      <w:r w:rsidRPr="00FA06C6">
        <w:rPr>
          <w:rFonts w:eastAsia="Malgun Gothic"/>
          <w:lang w:val="en-US" w:eastAsia="ko-KR"/>
        </w:rPr>
        <w:t xml:space="preserve"> expiry</w:t>
      </w:r>
      <w:r w:rsidR="0056319F">
        <w:rPr>
          <w:rFonts w:eastAsia="Malgun Gothic"/>
          <w:lang w:val="en-US" w:eastAsia="ko-KR"/>
        </w:rPr>
        <w:t>,</w:t>
      </w:r>
      <w:r w:rsidRPr="00FA06C6">
        <w:rPr>
          <w:rFonts w:eastAsia="Malgun Gothic"/>
          <w:lang w:val="en-US" w:eastAsia="ko-KR"/>
        </w:rPr>
        <w:t xml:space="preserve"> in order to support MBS service reception.</w:t>
      </w:r>
      <w:r w:rsidRPr="00FA06C6">
        <w:rPr>
          <w:rFonts w:eastAsia="Malgun Gothic" w:hint="eastAsia"/>
          <w:lang w:val="en-US" w:eastAsia="ko-KR"/>
        </w:rPr>
        <w:t xml:space="preserve"> </w:t>
      </w:r>
    </w:p>
    <w:p w14:paraId="1218E6AA" w14:textId="5CE37305" w:rsidR="008F61AC" w:rsidRPr="00FA06C6" w:rsidRDefault="008F61AC" w:rsidP="00A042AF">
      <w:pPr>
        <w:pStyle w:val="ListParagraph"/>
        <w:numPr>
          <w:ilvl w:val="0"/>
          <w:numId w:val="3"/>
        </w:numPr>
        <w:rPr>
          <w:rFonts w:eastAsia="Malgun Gothic"/>
          <w:lang w:val="en-US" w:eastAsia="ko-KR"/>
        </w:rPr>
      </w:pPr>
      <w:r w:rsidRPr="0056319F">
        <w:rPr>
          <w:rFonts w:eastAsia="Malgun Gothic"/>
          <w:i/>
          <w:lang w:val="en-US" w:eastAsia="ko-KR"/>
        </w:rPr>
        <w:t>Network’s BWP switching</w:t>
      </w:r>
      <w:r w:rsidRPr="00FA06C6">
        <w:rPr>
          <w:rFonts w:eastAsia="Malgun Gothic"/>
          <w:lang w:val="en-US" w:eastAsia="ko-KR"/>
        </w:rPr>
        <w:t xml:space="preserve">: Network shall not indicate BWP switching to UE receiving MBS service. For multicast MBS service received by UE in </w:t>
      </w:r>
      <w:r w:rsidR="0056319F">
        <w:rPr>
          <w:rFonts w:eastAsia="Malgun Gothic"/>
          <w:lang w:val="en-US" w:eastAsia="ko-KR"/>
        </w:rPr>
        <w:t>RRC_CONNECTED state</w:t>
      </w:r>
      <w:r w:rsidRPr="00FA06C6">
        <w:rPr>
          <w:rFonts w:eastAsia="Malgun Gothic"/>
          <w:lang w:val="en-US" w:eastAsia="ko-KR"/>
        </w:rPr>
        <w:t xml:space="preserve">, </w:t>
      </w:r>
      <w:proofErr w:type="spellStart"/>
      <w:r w:rsidRPr="00FA06C6">
        <w:rPr>
          <w:rFonts w:eastAsia="Malgun Gothic"/>
          <w:lang w:val="en-US" w:eastAsia="ko-KR"/>
        </w:rPr>
        <w:t>gNB</w:t>
      </w:r>
      <w:proofErr w:type="spellEnd"/>
      <w:r w:rsidRPr="00FA06C6">
        <w:rPr>
          <w:rFonts w:eastAsia="Malgun Gothic"/>
          <w:lang w:val="en-US" w:eastAsia="ko-KR"/>
        </w:rPr>
        <w:t xml:space="preserve"> is aware of it. </w:t>
      </w:r>
      <w:r w:rsidR="0056319F">
        <w:rPr>
          <w:rFonts w:eastAsia="Malgun Gothic"/>
          <w:lang w:val="en-US" w:eastAsia="ko-KR"/>
        </w:rPr>
        <w:t>Notably, f</w:t>
      </w:r>
      <w:r w:rsidRPr="00FA06C6">
        <w:rPr>
          <w:rFonts w:eastAsia="Malgun Gothic"/>
          <w:lang w:val="en-US" w:eastAsia="ko-KR"/>
        </w:rPr>
        <w:t xml:space="preserve">or broadcast services in </w:t>
      </w:r>
      <w:r w:rsidR="0056319F">
        <w:rPr>
          <w:rFonts w:eastAsia="Malgun Gothic"/>
          <w:lang w:val="en-US" w:eastAsia="ko-KR"/>
        </w:rPr>
        <w:t xml:space="preserve">RRC_IDLE/RRC_INACTIVE </w:t>
      </w:r>
      <w:r w:rsidRPr="00FA06C6">
        <w:rPr>
          <w:rFonts w:eastAsia="Malgun Gothic"/>
          <w:lang w:val="en-US" w:eastAsia="ko-KR"/>
        </w:rPr>
        <w:t xml:space="preserve">or </w:t>
      </w:r>
      <w:r w:rsidR="0056319F">
        <w:rPr>
          <w:rFonts w:eastAsia="Malgun Gothic"/>
          <w:lang w:val="en-US" w:eastAsia="ko-KR"/>
        </w:rPr>
        <w:t>RRC_CONNECTED state</w:t>
      </w:r>
      <w:r w:rsidRPr="00FA06C6">
        <w:rPr>
          <w:rFonts w:eastAsia="Malgun Gothic"/>
          <w:lang w:val="en-US" w:eastAsia="ko-KR"/>
        </w:rPr>
        <w:t xml:space="preserve">, MBS service would be provided in </w:t>
      </w:r>
      <w:r w:rsidR="0056319F">
        <w:rPr>
          <w:rFonts w:eastAsia="Malgun Gothic"/>
          <w:lang w:val="en-US" w:eastAsia="ko-KR"/>
        </w:rPr>
        <w:t>I</w:t>
      </w:r>
      <w:r w:rsidRPr="00FA06C6">
        <w:rPr>
          <w:rFonts w:eastAsia="Malgun Gothic"/>
          <w:lang w:val="en-US" w:eastAsia="ko-KR"/>
        </w:rPr>
        <w:t>nitial BWP and moreover, it is provided in best effort manner and therefore, any guaranteed mechanism is not needed.</w:t>
      </w:r>
    </w:p>
    <w:p w14:paraId="6055C99E" w14:textId="559D676B" w:rsidR="008F61AC" w:rsidRPr="004627A1" w:rsidRDefault="008F61AC" w:rsidP="00A042AF">
      <w:pPr>
        <w:pStyle w:val="ListParagraph"/>
        <w:numPr>
          <w:ilvl w:val="0"/>
          <w:numId w:val="3"/>
        </w:numPr>
        <w:rPr>
          <w:rFonts w:eastAsia="Malgun Gothic"/>
          <w:lang w:val="en-US" w:eastAsia="ko-KR"/>
        </w:rPr>
      </w:pPr>
      <w:proofErr w:type="spellStart"/>
      <w:r w:rsidRPr="004627A1">
        <w:rPr>
          <w:rFonts w:eastAsia="Malgun Gothic"/>
          <w:i/>
          <w:lang w:val="en-US" w:eastAsia="ko-KR"/>
        </w:rPr>
        <w:t>bwp-InactivityTimer</w:t>
      </w:r>
      <w:proofErr w:type="spellEnd"/>
      <w:r w:rsidRPr="004627A1">
        <w:rPr>
          <w:rFonts w:eastAsia="Malgun Gothic"/>
          <w:lang w:val="en-US" w:eastAsia="ko-KR"/>
        </w:rPr>
        <w:t xml:space="preserve"> expiry: UE is not needed to switch to default BWP or </w:t>
      </w:r>
      <w:r w:rsidR="0056319F" w:rsidRPr="004627A1">
        <w:rPr>
          <w:rFonts w:eastAsia="Malgun Gothic"/>
          <w:lang w:val="en-US" w:eastAsia="ko-KR"/>
        </w:rPr>
        <w:t>I</w:t>
      </w:r>
      <w:r w:rsidRPr="004627A1">
        <w:rPr>
          <w:rFonts w:eastAsia="Malgun Gothic"/>
          <w:lang w:val="en-US" w:eastAsia="ko-KR"/>
        </w:rPr>
        <w:t>nitial BWP when UE is receiving it’s interested MBS service.</w:t>
      </w:r>
      <w:r w:rsidR="004C664E">
        <w:rPr>
          <w:rFonts w:eastAsia="Malgun Gothic"/>
          <w:lang w:val="en-US" w:eastAsia="ko-KR"/>
        </w:rPr>
        <w:t xml:space="preserve"> </w:t>
      </w:r>
    </w:p>
    <w:p w14:paraId="043D9785" w14:textId="235A060B" w:rsidR="004C664E" w:rsidRPr="004C664E" w:rsidRDefault="004C664E" w:rsidP="00C255BD">
      <w:pPr>
        <w:rPr>
          <w:rFonts w:eastAsia="Malgun Gothic"/>
          <w:lang w:val="en-US" w:eastAsia="ko-KR"/>
        </w:rPr>
      </w:pPr>
      <w:r w:rsidRPr="004C664E">
        <w:rPr>
          <w:rFonts w:eastAsia="Malgun Gothic"/>
          <w:lang w:val="en-US" w:eastAsia="ko-KR"/>
        </w:rPr>
        <w:t xml:space="preserve">As it is purely a MAC issue and RAN2 should address this in </w:t>
      </w:r>
      <w:r w:rsidR="002071CB">
        <w:rPr>
          <w:rFonts w:eastAsia="Malgun Gothic"/>
          <w:lang w:val="en-US" w:eastAsia="ko-KR"/>
        </w:rPr>
        <w:t xml:space="preserve">a </w:t>
      </w:r>
      <w:bookmarkStart w:id="0" w:name="_GoBack"/>
      <w:bookmarkEnd w:id="0"/>
      <w:r w:rsidRPr="004C664E">
        <w:rPr>
          <w:rFonts w:eastAsia="Malgun Gothic"/>
          <w:lang w:val="en-US" w:eastAsia="ko-KR"/>
        </w:rPr>
        <w:t>manner which has minimum spec impact.</w:t>
      </w:r>
      <w:r>
        <w:rPr>
          <w:rFonts w:eastAsia="Malgun Gothic"/>
          <w:lang w:val="en-US" w:eastAsia="ko-KR"/>
        </w:rPr>
        <w:t xml:space="preserve"> It is, therefore, proposed that:</w:t>
      </w:r>
    </w:p>
    <w:p w14:paraId="092A0BF5" w14:textId="129549D1" w:rsidR="008F61AC" w:rsidRPr="00FA06C6" w:rsidRDefault="008F61AC" w:rsidP="00C255BD">
      <w:pPr>
        <w:rPr>
          <w:b/>
        </w:rPr>
      </w:pPr>
      <w:r w:rsidRPr="004627A1">
        <w:rPr>
          <w:rFonts w:eastAsia="Malgun Gothic"/>
          <w:b/>
          <w:lang w:val="en-US" w:eastAsia="ko-KR"/>
        </w:rPr>
        <w:t xml:space="preserve">Proposal </w:t>
      </w:r>
      <w:r w:rsidR="00A61164" w:rsidRPr="004627A1">
        <w:rPr>
          <w:rFonts w:eastAsia="Malgun Gothic"/>
          <w:b/>
          <w:lang w:val="en-US" w:eastAsia="ko-KR"/>
        </w:rPr>
        <w:t>1</w:t>
      </w:r>
      <w:r w:rsidR="004C664E">
        <w:rPr>
          <w:rFonts w:eastAsia="Malgun Gothic"/>
          <w:b/>
          <w:lang w:val="en-US" w:eastAsia="ko-KR"/>
        </w:rPr>
        <w:t>1</w:t>
      </w:r>
      <w:r w:rsidRPr="004627A1">
        <w:rPr>
          <w:rFonts w:eastAsia="Malgun Gothic"/>
          <w:b/>
          <w:lang w:val="en-US" w:eastAsia="ko-KR"/>
        </w:rPr>
        <w:t xml:space="preserve">: </w:t>
      </w:r>
      <w:r w:rsidRPr="004627A1">
        <w:rPr>
          <w:rFonts w:eastAsia="Malgun Gothic" w:hint="eastAsia"/>
          <w:b/>
          <w:lang w:val="en-US" w:eastAsia="ko-KR"/>
        </w:rPr>
        <w:t>UE</w:t>
      </w:r>
      <w:r w:rsidRPr="004627A1">
        <w:rPr>
          <w:rFonts w:eastAsia="Malgun Gothic"/>
          <w:b/>
          <w:lang w:val="en-US" w:eastAsia="ko-KR"/>
        </w:rPr>
        <w:t xml:space="preserve"> is not allowed to switch BWP at </w:t>
      </w:r>
      <w:proofErr w:type="spellStart"/>
      <w:r w:rsidRPr="004627A1">
        <w:rPr>
          <w:rFonts w:eastAsia="Malgun Gothic"/>
          <w:b/>
          <w:i/>
          <w:lang w:val="en-US" w:eastAsia="ko-KR"/>
        </w:rPr>
        <w:t>bwp-InactivityTimer</w:t>
      </w:r>
      <w:proofErr w:type="spellEnd"/>
      <w:r w:rsidRPr="004627A1">
        <w:rPr>
          <w:rFonts w:eastAsia="Malgun Gothic"/>
          <w:b/>
          <w:lang w:val="en-US" w:eastAsia="ko-KR"/>
        </w:rPr>
        <w:t xml:space="preserve"> expiry, if it is receiving interested MBS service.</w:t>
      </w:r>
    </w:p>
    <w:p w14:paraId="6DFC483D" w14:textId="77777777" w:rsidR="002559DF" w:rsidRPr="00FA06C6" w:rsidRDefault="002559DF" w:rsidP="002559DF">
      <w:pPr>
        <w:pStyle w:val="Heading1"/>
      </w:pPr>
      <w:r w:rsidRPr="00FA06C6">
        <w:rPr>
          <w:rFonts w:eastAsia="Malgun Gothic"/>
          <w:lang w:eastAsia="ko-KR"/>
        </w:rPr>
        <w:t>C</w:t>
      </w:r>
      <w:r w:rsidRPr="00FA06C6">
        <w:t>onclusion</w:t>
      </w:r>
    </w:p>
    <w:p w14:paraId="152E7D36" w14:textId="0996DE5D" w:rsidR="0007266B" w:rsidRDefault="0007266B" w:rsidP="0007266B">
      <w:pPr>
        <w:rPr>
          <w:rFonts w:eastAsiaTheme="minorEastAsia"/>
          <w:lang w:eastAsia="ko-KR"/>
        </w:rPr>
      </w:pPr>
      <w:r w:rsidRPr="00FA06C6">
        <w:rPr>
          <w:rFonts w:eastAsiaTheme="minorEastAsia"/>
          <w:lang w:eastAsia="ko-KR"/>
        </w:rPr>
        <w:t xml:space="preserve">We request RAN2 to discuss and possibly agree to the </w:t>
      </w:r>
      <w:r w:rsidR="004905A5">
        <w:rPr>
          <w:rFonts w:eastAsiaTheme="minorEastAsia"/>
          <w:lang w:eastAsia="ko-KR"/>
        </w:rPr>
        <w:t xml:space="preserve">observations and </w:t>
      </w:r>
      <w:r w:rsidRPr="00FA06C6">
        <w:rPr>
          <w:rFonts w:eastAsiaTheme="minorEastAsia"/>
          <w:lang w:eastAsia="ko-KR"/>
        </w:rPr>
        <w:t>proposals made as:</w:t>
      </w:r>
    </w:p>
    <w:p w14:paraId="52A921A1" w14:textId="7F5B238D" w:rsidR="00793B3A" w:rsidRPr="00793B3A" w:rsidRDefault="00793B3A" w:rsidP="00793B3A">
      <w:pPr>
        <w:rPr>
          <w:rFonts w:eastAsia="Malgun Gothic"/>
          <w:u w:val="single"/>
          <w:lang w:val="en-US" w:eastAsia="ko-KR"/>
        </w:rPr>
      </w:pPr>
      <w:r>
        <w:rPr>
          <w:rFonts w:eastAsia="Malgun Gothic"/>
          <w:b/>
          <w:highlight w:val="lightGray"/>
          <w:u w:val="single"/>
          <w:lang w:val="en-US" w:eastAsia="ko-KR"/>
        </w:rPr>
        <w:t>Power Saving Aspects</w:t>
      </w:r>
      <w:r w:rsidRPr="00793B3A">
        <w:rPr>
          <w:rFonts w:eastAsia="Malgun Gothic"/>
          <w:b/>
          <w:highlight w:val="lightGray"/>
          <w:u w:val="single"/>
          <w:lang w:val="en-US" w:eastAsia="ko-KR"/>
        </w:rPr>
        <w:t>:</w:t>
      </w:r>
    </w:p>
    <w:p w14:paraId="72F74505" w14:textId="1F8A5135" w:rsidR="00496C03" w:rsidRPr="00362CD1" w:rsidRDefault="00496C03" w:rsidP="00496C03">
      <w:pPr>
        <w:rPr>
          <w:b/>
          <w:lang w:eastAsia="ko-KR"/>
        </w:rPr>
      </w:pPr>
      <w:r w:rsidRPr="00362CD1">
        <w:rPr>
          <w:b/>
        </w:rPr>
        <w:t>Proposal 1: For delivery mode 2, m</w:t>
      </w:r>
      <w:r w:rsidRPr="00362CD1">
        <w:rPr>
          <w:b/>
          <w:lang w:eastAsia="ko-KR"/>
        </w:rPr>
        <w:t>ultiple MBS PTM services can share a common DRX configuration.</w:t>
      </w:r>
      <w:r>
        <w:rPr>
          <w:b/>
          <w:lang w:eastAsia="ko-KR"/>
        </w:rPr>
        <w:t xml:space="preserve"> </w:t>
      </w:r>
    </w:p>
    <w:p w14:paraId="131FB6F2" w14:textId="77777777" w:rsidR="00496C03" w:rsidRDefault="00496C03" w:rsidP="00496C03">
      <w:pPr>
        <w:rPr>
          <w:b/>
          <w:lang w:eastAsia="ko-KR"/>
        </w:rPr>
      </w:pPr>
      <w:r w:rsidRPr="00362CD1">
        <w:rPr>
          <w:b/>
          <w:lang w:eastAsia="ko-KR"/>
        </w:rPr>
        <w:t>Proposal 2: For delivery mode 2, multiple MBS PTM services that share a common DRX configuration, are grouped and signalled together in MCCH for DRX configuration (e.g. with a common DRX configuration index).</w:t>
      </w:r>
    </w:p>
    <w:p w14:paraId="5DD2F8C7" w14:textId="52CB86D8" w:rsidR="00496C03" w:rsidRPr="00D80CE1" w:rsidRDefault="004C664E" w:rsidP="00793B3A">
      <w:pPr>
        <w:spacing w:after="120"/>
        <w:rPr>
          <w:rFonts w:eastAsia="Malgun Gothic"/>
          <w:b/>
          <w:lang w:val="en-US" w:eastAsia="ko-KR"/>
        </w:rPr>
      </w:pPr>
      <w:r>
        <w:rPr>
          <w:rFonts w:eastAsia="Malgun Gothic"/>
          <w:b/>
          <w:lang w:val="en-US" w:eastAsia="ko-KR"/>
        </w:rPr>
        <w:t>Proposal 3</w:t>
      </w:r>
      <w:r w:rsidR="00496C03" w:rsidRPr="00D80CE1">
        <w:rPr>
          <w:rFonts w:eastAsia="Malgun Gothic"/>
          <w:b/>
          <w:lang w:val="en-US" w:eastAsia="ko-KR"/>
        </w:rPr>
        <w:t xml:space="preserve">: RAN2 to discuss and </w:t>
      </w:r>
      <w:r w:rsidR="00496C03">
        <w:rPr>
          <w:rFonts w:eastAsia="Malgun Gothic"/>
          <w:b/>
          <w:lang w:val="en-US" w:eastAsia="ko-KR"/>
        </w:rPr>
        <w:t>select</w:t>
      </w:r>
      <w:r w:rsidR="00496C03" w:rsidRPr="00D80CE1">
        <w:rPr>
          <w:rFonts w:eastAsia="Malgun Gothic"/>
          <w:b/>
          <w:lang w:val="en-US" w:eastAsia="ko-KR"/>
        </w:rPr>
        <w:t xml:space="preserve"> </w:t>
      </w:r>
      <w:r w:rsidR="00496C03">
        <w:rPr>
          <w:rFonts w:eastAsia="Malgun Gothic"/>
          <w:b/>
          <w:lang w:val="en-US" w:eastAsia="ko-KR"/>
        </w:rPr>
        <w:t>one among the following options for determining retransmission path for PTM initial transmission:</w:t>
      </w:r>
    </w:p>
    <w:p w14:paraId="019EDCF0" w14:textId="77777777" w:rsidR="00496C03" w:rsidRPr="00D80CE1" w:rsidRDefault="00496C03" w:rsidP="00793B3A">
      <w:pPr>
        <w:pStyle w:val="ListParagraph"/>
        <w:numPr>
          <w:ilvl w:val="0"/>
          <w:numId w:val="18"/>
        </w:numPr>
        <w:spacing w:after="120"/>
        <w:rPr>
          <w:b/>
          <w:lang w:eastAsia="ko-KR"/>
        </w:rPr>
      </w:pPr>
      <w:r w:rsidRPr="00D80CE1">
        <w:rPr>
          <w:b/>
          <w:lang w:eastAsia="ko-KR"/>
        </w:rPr>
        <w:t xml:space="preserve">Option 1: Network explicitly configures the UE for the PTP or PTM based retransmission for PTM initial transmission (e.g. </w:t>
      </w:r>
      <w:r w:rsidRPr="00D80CE1">
        <w:rPr>
          <w:b/>
          <w:i/>
          <w:lang w:eastAsia="ko-KR"/>
        </w:rPr>
        <w:t>HARQ-</w:t>
      </w:r>
      <w:proofErr w:type="spellStart"/>
      <w:r w:rsidRPr="00D80CE1">
        <w:rPr>
          <w:b/>
          <w:i/>
          <w:lang w:eastAsia="ko-KR"/>
        </w:rPr>
        <w:t>ReTxPath</w:t>
      </w:r>
      <w:proofErr w:type="spellEnd"/>
      <w:r w:rsidRPr="00D80CE1">
        <w:rPr>
          <w:b/>
          <w:lang w:eastAsia="ko-KR"/>
        </w:rPr>
        <w:t xml:space="preserve"> field in the MBS bearer configuration is set to either PTP or PTM)</w:t>
      </w:r>
      <w:r>
        <w:rPr>
          <w:b/>
          <w:lang w:eastAsia="ko-KR"/>
        </w:rPr>
        <w:t>.</w:t>
      </w:r>
    </w:p>
    <w:p w14:paraId="468E9337" w14:textId="77777777" w:rsidR="00496C03" w:rsidRPr="00D80CE1" w:rsidRDefault="00496C03" w:rsidP="00793B3A">
      <w:pPr>
        <w:pStyle w:val="ListParagraph"/>
        <w:numPr>
          <w:ilvl w:val="0"/>
          <w:numId w:val="18"/>
        </w:numPr>
        <w:spacing w:after="120"/>
        <w:rPr>
          <w:rFonts w:eastAsia="Malgun Gothic"/>
          <w:b/>
          <w:u w:val="single"/>
          <w:lang w:val="en-US" w:eastAsia="ko-KR"/>
        </w:rPr>
      </w:pPr>
      <w:r w:rsidRPr="00D80CE1">
        <w:rPr>
          <w:b/>
          <w:lang w:eastAsia="ko-KR"/>
        </w:rPr>
        <w:t>Option 2: UE expects to receive either the PTP or PTM based retransmission for PTM initial transmission. That is, there is no explicit configuration given to UE</w:t>
      </w:r>
      <w:r>
        <w:rPr>
          <w:b/>
          <w:lang w:eastAsia="ko-KR"/>
        </w:rPr>
        <w:t>.</w:t>
      </w:r>
    </w:p>
    <w:p w14:paraId="5DF7E2A4" w14:textId="77777777" w:rsidR="000D21D5" w:rsidRPr="000D21D5" w:rsidRDefault="000D21D5" w:rsidP="000D21D5">
      <w:pPr>
        <w:rPr>
          <w:b/>
          <w:lang w:eastAsia="ko-KR"/>
        </w:rPr>
      </w:pPr>
      <w:r w:rsidRPr="000D21D5">
        <w:rPr>
          <w:rFonts w:eastAsia="Malgun Gothic"/>
          <w:b/>
          <w:lang w:val="en-US" w:eastAsia="ko-KR"/>
        </w:rPr>
        <w:t>Proposal 4: UE monitors UE specific PDCCH/C-RNTI only during unicast DRX’s active time.</w:t>
      </w:r>
      <w:r w:rsidRPr="000D21D5">
        <w:rPr>
          <w:b/>
          <w:i/>
          <w:lang w:eastAsia="ko-KR"/>
        </w:rPr>
        <w:t xml:space="preserve"> </w:t>
      </w:r>
      <w:proofErr w:type="spellStart"/>
      <w:r w:rsidRPr="000D21D5">
        <w:rPr>
          <w:b/>
          <w:i/>
          <w:lang w:eastAsia="ko-KR"/>
        </w:rPr>
        <w:t>drx</w:t>
      </w:r>
      <w:proofErr w:type="spellEnd"/>
      <w:r w:rsidRPr="000D21D5">
        <w:rPr>
          <w:b/>
          <w:i/>
          <w:lang w:eastAsia="ko-KR"/>
        </w:rPr>
        <w:t>-HARQ-RTT-</w:t>
      </w:r>
      <w:proofErr w:type="spellStart"/>
      <w:r w:rsidRPr="000D21D5">
        <w:rPr>
          <w:b/>
          <w:i/>
          <w:lang w:eastAsia="ko-KR"/>
        </w:rPr>
        <w:t>TimerDL</w:t>
      </w:r>
      <w:proofErr w:type="spellEnd"/>
      <w:r w:rsidRPr="000D21D5">
        <w:rPr>
          <w:b/>
          <w:i/>
          <w:lang w:eastAsia="ko-KR"/>
        </w:rPr>
        <w:t xml:space="preserve"> </w:t>
      </w:r>
      <w:r w:rsidRPr="000D21D5">
        <w:rPr>
          <w:b/>
          <w:lang w:eastAsia="ko-KR"/>
        </w:rPr>
        <w:t>timer is started for PTP when MBS initial transmission is received for PTM and HARQ retransmission is to be received through PTP.</w:t>
      </w:r>
    </w:p>
    <w:p w14:paraId="72CFC853" w14:textId="77777777" w:rsidR="00721DE5" w:rsidRPr="00CD47EC" w:rsidRDefault="00721DE5" w:rsidP="00721DE5">
      <w:pPr>
        <w:rPr>
          <w:rFonts w:eastAsia="Malgun Gothic"/>
          <w:b/>
          <w:i/>
          <w:lang w:val="en-US" w:eastAsia="ko-KR"/>
        </w:rPr>
      </w:pPr>
      <w:r w:rsidRPr="00721DE5">
        <w:rPr>
          <w:rFonts w:eastAsia="Malgun Gothic"/>
          <w:b/>
          <w:lang w:val="en-US" w:eastAsia="ko-KR"/>
        </w:rPr>
        <w:lastRenderedPageBreak/>
        <w:t xml:space="preserve">Proposal 5: RAN2 to confirm that </w:t>
      </w:r>
      <w:proofErr w:type="spellStart"/>
      <w:r w:rsidRPr="00721DE5">
        <w:rPr>
          <w:b/>
          <w:i/>
          <w:lang w:eastAsia="ko-KR"/>
        </w:rPr>
        <w:t>drx</w:t>
      </w:r>
      <w:proofErr w:type="spellEnd"/>
      <w:r w:rsidRPr="00721DE5">
        <w:rPr>
          <w:b/>
          <w:i/>
          <w:lang w:eastAsia="ko-KR"/>
        </w:rPr>
        <w:t>-HARQ-RTT-</w:t>
      </w:r>
      <w:proofErr w:type="spellStart"/>
      <w:r w:rsidRPr="00721DE5">
        <w:rPr>
          <w:b/>
          <w:i/>
          <w:lang w:eastAsia="ko-KR"/>
        </w:rPr>
        <w:t>TimerDLPTM</w:t>
      </w:r>
      <w:proofErr w:type="spellEnd"/>
      <w:r w:rsidRPr="00721DE5">
        <w:rPr>
          <w:b/>
          <w:i/>
          <w:lang w:eastAsia="ko-KR"/>
        </w:rPr>
        <w:t xml:space="preserve"> </w:t>
      </w:r>
      <w:r w:rsidRPr="00721DE5">
        <w:rPr>
          <w:b/>
          <w:lang w:eastAsia="ko-KR"/>
        </w:rPr>
        <w:t xml:space="preserve">and </w:t>
      </w:r>
      <w:proofErr w:type="spellStart"/>
      <w:r w:rsidRPr="00721DE5">
        <w:rPr>
          <w:rFonts w:eastAsia="Malgun Gothic"/>
          <w:b/>
          <w:i/>
          <w:lang w:val="en-US" w:eastAsia="ko-KR"/>
        </w:rPr>
        <w:t>drx-RetransmissionTimerDLPTM</w:t>
      </w:r>
      <w:proofErr w:type="spellEnd"/>
      <w:r w:rsidRPr="00721DE5">
        <w:rPr>
          <w:rFonts w:eastAsia="Malgun Gothic"/>
          <w:b/>
          <w:i/>
          <w:lang w:val="en-US" w:eastAsia="ko-KR"/>
        </w:rPr>
        <w:t xml:space="preserve"> </w:t>
      </w:r>
      <w:r w:rsidRPr="00721DE5">
        <w:rPr>
          <w:rFonts w:eastAsia="Malgun Gothic"/>
          <w:b/>
          <w:lang w:val="en-US" w:eastAsia="ko-KR"/>
        </w:rPr>
        <w:t>are always configured for UE irrespective of whether HARQ feedback is enabled or disabled.</w:t>
      </w:r>
    </w:p>
    <w:p w14:paraId="1CE4E320" w14:textId="1FE31415" w:rsidR="00496C03" w:rsidRPr="00DD5B99" w:rsidRDefault="00496C03" w:rsidP="00793B3A">
      <w:pPr>
        <w:spacing w:after="120"/>
        <w:rPr>
          <w:b/>
          <w:lang w:eastAsia="ko-KR"/>
        </w:rPr>
      </w:pPr>
      <w:r w:rsidRPr="00DD5B99">
        <w:rPr>
          <w:rFonts w:eastAsia="Malgun Gothic"/>
          <w:b/>
          <w:lang w:val="en-US" w:eastAsia="ko-KR"/>
        </w:rPr>
        <w:t xml:space="preserve">Proposal </w:t>
      </w:r>
      <w:r w:rsidR="004C664E">
        <w:rPr>
          <w:rFonts w:eastAsia="Malgun Gothic"/>
          <w:b/>
          <w:lang w:val="en-US" w:eastAsia="ko-KR"/>
        </w:rPr>
        <w:t>6</w:t>
      </w:r>
      <w:r w:rsidRPr="00DD5B99">
        <w:rPr>
          <w:rFonts w:eastAsia="Malgun Gothic"/>
          <w:b/>
          <w:lang w:val="en-US" w:eastAsia="ko-KR"/>
        </w:rPr>
        <w:t>: UE starts</w:t>
      </w:r>
      <w:r w:rsidRPr="00DD5B99">
        <w:rPr>
          <w:rFonts w:eastAsia="Malgun Gothic"/>
          <w:b/>
          <w:i/>
          <w:lang w:val="en-US" w:eastAsia="ko-KR"/>
        </w:rPr>
        <w:t xml:space="preserve"> </w:t>
      </w:r>
      <w:proofErr w:type="spellStart"/>
      <w:r w:rsidRPr="00DD5B99">
        <w:rPr>
          <w:b/>
          <w:i/>
          <w:lang w:eastAsia="ko-KR"/>
        </w:rPr>
        <w:t>drx</w:t>
      </w:r>
      <w:proofErr w:type="spellEnd"/>
      <w:r w:rsidRPr="00DD5B99">
        <w:rPr>
          <w:b/>
          <w:i/>
          <w:lang w:eastAsia="ko-KR"/>
        </w:rPr>
        <w:t>-HARQ-RTT-</w:t>
      </w:r>
      <w:proofErr w:type="spellStart"/>
      <w:r w:rsidRPr="00DD5B99">
        <w:rPr>
          <w:b/>
          <w:i/>
          <w:lang w:eastAsia="ko-KR"/>
        </w:rPr>
        <w:t>TimerDLPTM</w:t>
      </w:r>
      <w:proofErr w:type="spellEnd"/>
      <w:r w:rsidRPr="00DD5B99">
        <w:rPr>
          <w:b/>
          <w:i/>
          <w:lang w:eastAsia="ko-KR"/>
        </w:rPr>
        <w:t xml:space="preserve"> </w:t>
      </w:r>
      <w:r w:rsidRPr="00DD5B99">
        <w:rPr>
          <w:b/>
          <w:lang w:eastAsia="ko-KR"/>
        </w:rPr>
        <w:t>timer at the end of GC-PDCCH reception for all HARQ feedback scenarios as</w:t>
      </w:r>
    </w:p>
    <w:p w14:paraId="13E9F62E" w14:textId="77777777" w:rsidR="00496C03" w:rsidRPr="00DD5B99" w:rsidRDefault="00496C03" w:rsidP="00793B3A">
      <w:pPr>
        <w:pStyle w:val="ListParagraph"/>
        <w:numPr>
          <w:ilvl w:val="0"/>
          <w:numId w:val="20"/>
        </w:numPr>
        <w:spacing w:after="120"/>
        <w:rPr>
          <w:b/>
          <w:lang w:eastAsia="ko-KR"/>
        </w:rPr>
      </w:pPr>
      <w:r w:rsidRPr="00DD5B99">
        <w:rPr>
          <w:b/>
          <w:lang w:eastAsia="ko-KR"/>
        </w:rPr>
        <w:t>ACK/NACK HARQ feedback</w:t>
      </w:r>
    </w:p>
    <w:p w14:paraId="1195F4FE" w14:textId="77777777" w:rsidR="00496C03" w:rsidRPr="00DD5B99" w:rsidRDefault="00496C03" w:rsidP="00793B3A">
      <w:pPr>
        <w:pStyle w:val="ListParagraph"/>
        <w:numPr>
          <w:ilvl w:val="0"/>
          <w:numId w:val="20"/>
        </w:numPr>
        <w:spacing w:after="120"/>
        <w:rPr>
          <w:b/>
          <w:lang w:eastAsia="ko-KR"/>
        </w:rPr>
      </w:pPr>
      <w:r w:rsidRPr="00DD5B99">
        <w:rPr>
          <w:b/>
          <w:lang w:eastAsia="ko-KR"/>
        </w:rPr>
        <w:t>NACK only HARQ feedback</w:t>
      </w:r>
    </w:p>
    <w:p w14:paraId="40E4632E" w14:textId="77777777" w:rsidR="00496C03" w:rsidRPr="00DD5B99" w:rsidRDefault="00496C03" w:rsidP="00793B3A">
      <w:pPr>
        <w:pStyle w:val="ListParagraph"/>
        <w:numPr>
          <w:ilvl w:val="0"/>
          <w:numId w:val="20"/>
        </w:numPr>
        <w:spacing w:after="120"/>
        <w:rPr>
          <w:b/>
          <w:lang w:eastAsia="ko-KR"/>
        </w:rPr>
      </w:pPr>
      <w:r w:rsidRPr="00DD5B99">
        <w:rPr>
          <w:b/>
          <w:lang w:eastAsia="ko-KR"/>
        </w:rPr>
        <w:t>HARQ feedback is not configured</w:t>
      </w:r>
    </w:p>
    <w:p w14:paraId="14BDAA50" w14:textId="77777777" w:rsidR="00496C03" w:rsidRPr="00DD5B99" w:rsidRDefault="00496C03" w:rsidP="00793B3A">
      <w:pPr>
        <w:pStyle w:val="ListParagraph"/>
        <w:numPr>
          <w:ilvl w:val="0"/>
          <w:numId w:val="20"/>
        </w:numPr>
        <w:spacing w:after="120"/>
        <w:rPr>
          <w:b/>
          <w:lang w:eastAsia="ko-KR"/>
        </w:rPr>
      </w:pPr>
      <w:r w:rsidRPr="00DD5B99">
        <w:rPr>
          <w:b/>
          <w:lang w:eastAsia="ko-KR"/>
        </w:rPr>
        <w:t>HARQ feedback is disabled</w:t>
      </w:r>
    </w:p>
    <w:p w14:paraId="360F19A5" w14:textId="67284EAF" w:rsidR="00496C03" w:rsidRDefault="00496C03" w:rsidP="00496C03">
      <w:pPr>
        <w:rPr>
          <w:rFonts w:eastAsia="Malgun Gothic"/>
          <w:b/>
          <w:lang w:val="en-US" w:eastAsia="ko-KR"/>
        </w:rPr>
      </w:pPr>
      <w:r w:rsidRPr="0014125E">
        <w:rPr>
          <w:rFonts w:eastAsia="Malgun Gothic"/>
          <w:b/>
          <w:lang w:val="en-US" w:eastAsia="ko-KR"/>
        </w:rPr>
        <w:t xml:space="preserve">Proposal </w:t>
      </w:r>
      <w:r w:rsidR="004C664E">
        <w:rPr>
          <w:rFonts w:eastAsia="Malgun Gothic"/>
          <w:b/>
          <w:lang w:val="en-US" w:eastAsia="ko-KR"/>
        </w:rPr>
        <w:t>7</w:t>
      </w:r>
      <w:r w:rsidRPr="0014125E">
        <w:rPr>
          <w:rFonts w:eastAsia="Malgun Gothic"/>
          <w:b/>
          <w:lang w:val="en-US" w:eastAsia="ko-KR"/>
        </w:rPr>
        <w:t xml:space="preserve">: RAN2 to confirm that WUS is applicable for MBS multicast </w:t>
      </w:r>
      <w:r>
        <w:rPr>
          <w:rFonts w:eastAsia="Malgun Gothic"/>
          <w:b/>
          <w:lang w:val="en-US" w:eastAsia="ko-KR"/>
        </w:rPr>
        <w:t>for</w:t>
      </w:r>
      <w:r w:rsidRPr="0014125E">
        <w:rPr>
          <w:rFonts w:eastAsia="Malgun Gothic"/>
          <w:b/>
          <w:lang w:val="en-US" w:eastAsia="ko-KR"/>
        </w:rPr>
        <w:t xml:space="preserve"> PTP reception path. RAN2 should request RAN1 to consider working </w:t>
      </w:r>
      <w:r>
        <w:rPr>
          <w:rFonts w:eastAsia="Malgun Gothic"/>
          <w:b/>
          <w:lang w:val="en-US" w:eastAsia="ko-KR"/>
        </w:rPr>
        <w:t xml:space="preserve">out </w:t>
      </w:r>
      <w:r w:rsidRPr="0014125E">
        <w:rPr>
          <w:rFonts w:eastAsia="Malgun Gothic"/>
          <w:b/>
          <w:lang w:val="en-US" w:eastAsia="ko-KR"/>
        </w:rPr>
        <w:t>further details needed, if any.</w:t>
      </w:r>
    </w:p>
    <w:p w14:paraId="45BA02F4" w14:textId="38A38A70" w:rsidR="00496C03" w:rsidRDefault="00496C03" w:rsidP="00496C03">
      <w:pPr>
        <w:rPr>
          <w:rFonts w:eastAsia="Malgun Gothic"/>
          <w:b/>
          <w:lang w:val="en-US" w:eastAsia="ko-KR"/>
        </w:rPr>
      </w:pPr>
      <w:r w:rsidRPr="0014125E">
        <w:rPr>
          <w:rFonts w:eastAsia="Malgun Gothic"/>
          <w:b/>
          <w:lang w:val="en-US" w:eastAsia="ko-KR"/>
        </w:rPr>
        <w:t xml:space="preserve">Proposal </w:t>
      </w:r>
      <w:r w:rsidR="004C664E">
        <w:rPr>
          <w:rFonts w:eastAsia="Malgun Gothic"/>
          <w:b/>
          <w:lang w:val="en-US" w:eastAsia="ko-KR"/>
        </w:rPr>
        <w:t>8</w:t>
      </w:r>
      <w:r w:rsidRPr="0014125E">
        <w:rPr>
          <w:rFonts w:eastAsia="Malgun Gothic"/>
          <w:b/>
          <w:lang w:val="en-US" w:eastAsia="ko-KR"/>
        </w:rPr>
        <w:t xml:space="preserve">: RAN2 to confirm that WUS is </w:t>
      </w:r>
      <w:r>
        <w:rPr>
          <w:rFonts w:eastAsia="Malgun Gothic"/>
          <w:b/>
          <w:lang w:val="en-US" w:eastAsia="ko-KR"/>
        </w:rPr>
        <w:t xml:space="preserve">not </w:t>
      </w:r>
      <w:r w:rsidRPr="0014125E">
        <w:rPr>
          <w:rFonts w:eastAsia="Malgun Gothic"/>
          <w:b/>
          <w:lang w:val="en-US" w:eastAsia="ko-KR"/>
        </w:rPr>
        <w:t xml:space="preserve">applicable for MBS multicast </w:t>
      </w:r>
      <w:r>
        <w:rPr>
          <w:rFonts w:eastAsia="Malgun Gothic"/>
          <w:b/>
          <w:lang w:val="en-US" w:eastAsia="ko-KR"/>
        </w:rPr>
        <w:t>for</w:t>
      </w:r>
      <w:r w:rsidRPr="0014125E">
        <w:rPr>
          <w:rFonts w:eastAsia="Malgun Gothic"/>
          <w:b/>
          <w:lang w:val="en-US" w:eastAsia="ko-KR"/>
        </w:rPr>
        <w:t xml:space="preserve"> </w:t>
      </w:r>
      <w:r>
        <w:rPr>
          <w:rFonts w:eastAsia="Malgun Gothic"/>
          <w:b/>
          <w:lang w:val="en-US" w:eastAsia="ko-KR"/>
        </w:rPr>
        <w:t>PTM</w:t>
      </w:r>
      <w:r w:rsidRPr="0014125E">
        <w:rPr>
          <w:rFonts w:eastAsia="Malgun Gothic"/>
          <w:b/>
          <w:lang w:val="en-US" w:eastAsia="ko-KR"/>
        </w:rPr>
        <w:t xml:space="preserve"> reception path</w:t>
      </w:r>
      <w:r>
        <w:rPr>
          <w:rFonts w:eastAsia="Malgun Gothic"/>
          <w:b/>
          <w:lang w:val="en-US" w:eastAsia="ko-KR"/>
        </w:rPr>
        <w:t xml:space="preserve"> in Rel-17.</w:t>
      </w:r>
    </w:p>
    <w:p w14:paraId="6DBBD3F8" w14:textId="69D86A17" w:rsidR="00793B3A" w:rsidRPr="00793B3A" w:rsidRDefault="00793B3A" w:rsidP="00496C03">
      <w:pPr>
        <w:rPr>
          <w:rFonts w:eastAsia="Malgun Gothic"/>
          <w:u w:val="single"/>
          <w:lang w:val="en-US" w:eastAsia="ko-KR"/>
        </w:rPr>
      </w:pPr>
      <w:r w:rsidRPr="00793B3A">
        <w:rPr>
          <w:rFonts w:eastAsia="Malgun Gothic"/>
          <w:b/>
          <w:highlight w:val="lightGray"/>
          <w:u w:val="single"/>
          <w:lang w:val="en-US" w:eastAsia="ko-KR"/>
        </w:rPr>
        <w:t xml:space="preserve">BWP </w:t>
      </w:r>
      <w:r>
        <w:rPr>
          <w:rFonts w:eastAsia="Malgun Gothic"/>
          <w:b/>
          <w:highlight w:val="lightGray"/>
          <w:u w:val="single"/>
          <w:lang w:val="en-US" w:eastAsia="ko-KR"/>
        </w:rPr>
        <w:t xml:space="preserve">Scheduling </w:t>
      </w:r>
      <w:r w:rsidRPr="00793B3A">
        <w:rPr>
          <w:rFonts w:eastAsia="Malgun Gothic"/>
          <w:b/>
          <w:highlight w:val="lightGray"/>
          <w:u w:val="single"/>
          <w:lang w:val="en-US" w:eastAsia="ko-KR"/>
        </w:rPr>
        <w:t>Aspects:</w:t>
      </w:r>
    </w:p>
    <w:p w14:paraId="6487BB01" w14:textId="2782EC74" w:rsidR="00496C03" w:rsidRPr="00F275B0" w:rsidRDefault="00496C03" w:rsidP="00496C03">
      <w:pPr>
        <w:rPr>
          <w:rFonts w:eastAsia="Malgun Gothic"/>
          <w:b/>
          <w:lang w:val="en-US" w:eastAsia="ko-KR"/>
        </w:rPr>
      </w:pPr>
      <w:r w:rsidRPr="00F275B0">
        <w:rPr>
          <w:rFonts w:eastAsia="Malgun Gothic"/>
          <w:b/>
          <w:lang w:val="en-US" w:eastAsia="ko-KR"/>
        </w:rPr>
        <w:t xml:space="preserve">Proposal </w:t>
      </w:r>
      <w:r w:rsidR="004C664E">
        <w:rPr>
          <w:rFonts w:eastAsia="Malgun Gothic"/>
          <w:b/>
          <w:lang w:val="en-US" w:eastAsia="ko-KR"/>
        </w:rPr>
        <w:t>9</w:t>
      </w:r>
      <w:r w:rsidRPr="00F275B0">
        <w:rPr>
          <w:rFonts w:eastAsia="Malgun Gothic"/>
          <w:b/>
          <w:lang w:val="en-US" w:eastAsia="ko-KR"/>
        </w:rPr>
        <w:t xml:space="preserve">: RAN2 to further discuss the alternatives to receive </w:t>
      </w:r>
      <w:r w:rsidRPr="00F275B0">
        <w:rPr>
          <w:b/>
          <w:lang w:eastAsia="zh-CN"/>
        </w:rPr>
        <w:t>UE’s interested MBS service ongoing on non-active BWP</w:t>
      </w:r>
      <w:r w:rsidRPr="00F275B0">
        <w:rPr>
          <w:rFonts w:eastAsia="Malgun Gothic"/>
          <w:b/>
          <w:lang w:val="en-US" w:eastAsia="ko-KR"/>
        </w:rPr>
        <w:t>.</w:t>
      </w:r>
    </w:p>
    <w:p w14:paraId="0ACC71C0" w14:textId="32A6D8FD" w:rsidR="00496C03" w:rsidRPr="000F2C85" w:rsidRDefault="00496C03" w:rsidP="00496C03">
      <w:r w:rsidRPr="00F275B0">
        <w:rPr>
          <w:rFonts w:eastAsia="Malgun Gothic"/>
          <w:b/>
          <w:lang w:val="en-US" w:eastAsia="ko-KR"/>
        </w:rPr>
        <w:t xml:space="preserve">Proposal </w:t>
      </w:r>
      <w:r>
        <w:rPr>
          <w:rFonts w:eastAsia="Malgun Gothic"/>
          <w:b/>
          <w:lang w:val="en-US" w:eastAsia="ko-KR"/>
        </w:rPr>
        <w:t>1</w:t>
      </w:r>
      <w:r w:rsidR="004C664E">
        <w:rPr>
          <w:rFonts w:eastAsia="Malgun Gothic"/>
          <w:b/>
          <w:lang w:val="en-US" w:eastAsia="ko-KR"/>
        </w:rPr>
        <w:t>0</w:t>
      </w:r>
      <w:r w:rsidRPr="00F275B0">
        <w:rPr>
          <w:rFonts w:eastAsia="Malgun Gothic"/>
          <w:b/>
          <w:lang w:val="en-US" w:eastAsia="ko-KR"/>
        </w:rPr>
        <w:t>: RAN2 to further discuss the different MBS service distribution aspects with regard to BWP in order to support low capability UEs receiving MBS services.</w:t>
      </w:r>
    </w:p>
    <w:p w14:paraId="57FD4889" w14:textId="1D7783C8" w:rsidR="00496C03" w:rsidRPr="00FA06C6" w:rsidRDefault="00496C03" w:rsidP="00496C03">
      <w:pPr>
        <w:rPr>
          <w:b/>
        </w:rPr>
      </w:pPr>
      <w:r w:rsidRPr="004627A1">
        <w:rPr>
          <w:rFonts w:eastAsia="Malgun Gothic"/>
          <w:b/>
          <w:lang w:val="en-US" w:eastAsia="ko-KR"/>
        </w:rPr>
        <w:t>Proposal 1</w:t>
      </w:r>
      <w:r w:rsidR="004C664E">
        <w:rPr>
          <w:rFonts w:eastAsia="Malgun Gothic"/>
          <w:b/>
          <w:lang w:val="en-US" w:eastAsia="ko-KR"/>
        </w:rPr>
        <w:t>1</w:t>
      </w:r>
      <w:r w:rsidRPr="004627A1">
        <w:rPr>
          <w:rFonts w:eastAsia="Malgun Gothic"/>
          <w:b/>
          <w:lang w:val="en-US" w:eastAsia="ko-KR"/>
        </w:rPr>
        <w:t xml:space="preserve">: </w:t>
      </w:r>
      <w:r w:rsidRPr="004627A1">
        <w:rPr>
          <w:rFonts w:eastAsia="Malgun Gothic" w:hint="eastAsia"/>
          <w:b/>
          <w:lang w:val="en-US" w:eastAsia="ko-KR"/>
        </w:rPr>
        <w:t>UE</w:t>
      </w:r>
      <w:r w:rsidRPr="004627A1">
        <w:rPr>
          <w:rFonts w:eastAsia="Malgun Gothic"/>
          <w:b/>
          <w:lang w:val="en-US" w:eastAsia="ko-KR"/>
        </w:rPr>
        <w:t xml:space="preserve"> is not allowed to switch BWP at </w:t>
      </w:r>
      <w:proofErr w:type="spellStart"/>
      <w:r w:rsidRPr="004627A1">
        <w:rPr>
          <w:rFonts w:eastAsia="Malgun Gothic"/>
          <w:b/>
          <w:i/>
          <w:lang w:val="en-US" w:eastAsia="ko-KR"/>
        </w:rPr>
        <w:t>bwp-InactivityTimer</w:t>
      </w:r>
      <w:proofErr w:type="spellEnd"/>
      <w:r w:rsidRPr="004627A1">
        <w:rPr>
          <w:rFonts w:eastAsia="Malgun Gothic"/>
          <w:b/>
          <w:lang w:val="en-US" w:eastAsia="ko-KR"/>
        </w:rPr>
        <w:t xml:space="preserve"> expiry, if it is receiving interested MBS service.</w:t>
      </w:r>
    </w:p>
    <w:p w14:paraId="0A778A67" w14:textId="77777777" w:rsidR="002559DF" w:rsidRPr="00FA06C6" w:rsidRDefault="002559DF" w:rsidP="002559DF">
      <w:pPr>
        <w:pStyle w:val="Heading1"/>
      </w:pPr>
      <w:r w:rsidRPr="00FA06C6">
        <w:t>References</w:t>
      </w:r>
    </w:p>
    <w:p w14:paraId="0EDDA621" w14:textId="4A6C64E8" w:rsidR="00140455" w:rsidRPr="00037D77" w:rsidRDefault="00140455" w:rsidP="00CC3C0F">
      <w:pPr>
        <w:spacing w:after="120"/>
      </w:pPr>
      <w:r w:rsidRPr="00037D77">
        <w:t>[</w:t>
      </w:r>
      <w:r w:rsidR="004B0AB2" w:rsidRPr="00037D77">
        <w:t>1</w:t>
      </w:r>
      <w:r w:rsidRPr="00037D77">
        <w:t xml:space="preserve">] </w:t>
      </w:r>
      <w:r w:rsidR="003A3356" w:rsidRPr="00037D77">
        <w:t>Draft_R2</w:t>
      </w:r>
      <w:r w:rsidR="00037D77" w:rsidRPr="00037D77">
        <w:t>-</w:t>
      </w:r>
      <w:r w:rsidR="003A3356" w:rsidRPr="00037D77">
        <w:t>11</w:t>
      </w:r>
      <w:r w:rsidR="00037D77" w:rsidRPr="00037D77">
        <w:t>5</w:t>
      </w:r>
      <w:r w:rsidR="006F3113" w:rsidRPr="00037D77">
        <w:t>e_Meeting_Report_v</w:t>
      </w:r>
      <w:r w:rsidR="00037D77" w:rsidRPr="00037D77">
        <w:t>1</w:t>
      </w:r>
    </w:p>
    <w:p w14:paraId="0AF16F53" w14:textId="333DA951" w:rsidR="00CA67DF" w:rsidRDefault="005F49B6" w:rsidP="005F49B6">
      <w:pPr>
        <w:spacing w:after="120"/>
      </w:pPr>
      <w:r>
        <w:t>[</w:t>
      </w:r>
      <w:r w:rsidR="00A61164">
        <w:t>2</w:t>
      </w:r>
      <w:r>
        <w:t xml:space="preserve">] </w:t>
      </w:r>
      <w:r w:rsidR="00CA67DF" w:rsidRPr="00CA67DF">
        <w:t>R2-2109538</w:t>
      </w:r>
      <w:r w:rsidR="00CA67DF">
        <w:t xml:space="preserve"> </w:t>
      </w:r>
      <w:r w:rsidR="00CA67DF" w:rsidRPr="00CA67DF">
        <w:t>MCCH Contents and RRC Aspects</w:t>
      </w:r>
      <w:r w:rsidR="00CA67DF">
        <w:t xml:space="preserve"> (Samsung)</w:t>
      </w:r>
    </w:p>
    <w:p w14:paraId="22911AB4" w14:textId="44539D52" w:rsidR="005F49B6" w:rsidRPr="004C664E" w:rsidRDefault="00CA67DF" w:rsidP="005F49B6">
      <w:pPr>
        <w:spacing w:after="120"/>
      </w:pPr>
      <w:r w:rsidRPr="004C664E">
        <w:t xml:space="preserve">[3] </w:t>
      </w:r>
      <w:r w:rsidR="005F49B6" w:rsidRPr="004C664E">
        <w:t>[Post115-</w:t>
      </w:r>
      <w:proofErr w:type="gramStart"/>
      <w:r w:rsidR="005F49B6" w:rsidRPr="004C664E">
        <w:t>e][</w:t>
      </w:r>
      <w:proofErr w:type="gramEnd"/>
      <w:r w:rsidR="005F49B6" w:rsidRPr="004C664E">
        <w:t>092][MBS] Remaining User plane issues (Lenovo)</w:t>
      </w:r>
    </w:p>
    <w:p w14:paraId="56C71972" w14:textId="6D1FF264" w:rsidR="003455DC" w:rsidRPr="005F49B6" w:rsidRDefault="003455DC" w:rsidP="005F49B6">
      <w:pPr>
        <w:spacing w:after="120"/>
      </w:pPr>
      <w:r w:rsidRPr="004C664E">
        <w:t>[4] Chair notes RAN1#106bis-e meeting</w:t>
      </w:r>
    </w:p>
    <w:p w14:paraId="75B9A792" w14:textId="5A42B428" w:rsidR="005F49B6" w:rsidRDefault="005F49B6" w:rsidP="00CC3C0F">
      <w:pPr>
        <w:spacing w:after="120"/>
      </w:pPr>
    </w:p>
    <w:sectPr w:rsidR="005F49B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8E3E06"/>
    <w:multiLevelType w:val="hybridMultilevel"/>
    <w:tmpl w:val="73A033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A14CF8"/>
    <w:multiLevelType w:val="hybridMultilevel"/>
    <w:tmpl w:val="147AF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C3E70C6"/>
    <w:multiLevelType w:val="hybridMultilevel"/>
    <w:tmpl w:val="44F85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B3A45C1"/>
    <w:multiLevelType w:val="hybridMultilevel"/>
    <w:tmpl w:val="73A033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8E308D5"/>
    <w:multiLevelType w:val="hybridMultilevel"/>
    <w:tmpl w:val="897CF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9941883"/>
    <w:multiLevelType w:val="hybridMultilevel"/>
    <w:tmpl w:val="B28E6C74"/>
    <w:lvl w:ilvl="0" w:tplc="FF1C8328">
      <w:start w:val="1"/>
      <w:numFmt w:val="lowerLetter"/>
      <w:lvlText w:val="%1)"/>
      <w:lvlJc w:val="left"/>
      <w:pPr>
        <w:ind w:left="720" w:hanging="360"/>
      </w:pPr>
      <w:rPr>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3769"/>
        </w:tabs>
        <w:ind w:left="-3769" w:hanging="360"/>
      </w:pPr>
      <w:rPr>
        <w:rFonts w:ascii="Symbol" w:hAnsi="Symbol" w:hint="default"/>
        <w:b/>
        <w:i w:val="0"/>
        <w:color w:val="auto"/>
        <w:sz w:val="22"/>
      </w:rPr>
    </w:lvl>
    <w:lvl w:ilvl="1">
      <w:start w:val="1"/>
      <w:numFmt w:val="bullet"/>
      <w:lvlText w:val="o"/>
      <w:lvlJc w:val="left"/>
      <w:pPr>
        <w:tabs>
          <w:tab w:val="left" w:pos="-3769"/>
        </w:tabs>
        <w:ind w:left="-3769" w:hanging="360"/>
      </w:pPr>
      <w:rPr>
        <w:rFonts w:ascii="Courier New" w:hAnsi="Courier New" w:cs="Courier New" w:hint="default"/>
      </w:rPr>
    </w:lvl>
    <w:lvl w:ilvl="2">
      <w:start w:val="1"/>
      <w:numFmt w:val="bullet"/>
      <w:lvlText w:val=""/>
      <w:lvlJc w:val="left"/>
      <w:pPr>
        <w:tabs>
          <w:tab w:val="left" w:pos="-3049"/>
        </w:tabs>
        <w:ind w:left="-3049" w:hanging="360"/>
      </w:pPr>
      <w:rPr>
        <w:rFonts w:ascii="Wingdings" w:hAnsi="Wingdings" w:hint="default"/>
      </w:rPr>
    </w:lvl>
    <w:lvl w:ilvl="3">
      <w:start w:val="1"/>
      <w:numFmt w:val="bullet"/>
      <w:lvlText w:val=""/>
      <w:lvlJc w:val="left"/>
      <w:pPr>
        <w:tabs>
          <w:tab w:val="left" w:pos="-2329"/>
        </w:tabs>
        <w:ind w:left="-2329" w:hanging="360"/>
      </w:pPr>
      <w:rPr>
        <w:rFonts w:ascii="Symbol" w:hAnsi="Symbol" w:hint="default"/>
      </w:rPr>
    </w:lvl>
    <w:lvl w:ilvl="4">
      <w:start w:val="1"/>
      <w:numFmt w:val="bullet"/>
      <w:lvlText w:val="o"/>
      <w:lvlJc w:val="left"/>
      <w:pPr>
        <w:tabs>
          <w:tab w:val="left" w:pos="-1609"/>
        </w:tabs>
        <w:ind w:left="-1609" w:hanging="360"/>
      </w:pPr>
      <w:rPr>
        <w:rFonts w:ascii="Courier New" w:hAnsi="Courier New" w:cs="Courier New" w:hint="default"/>
      </w:rPr>
    </w:lvl>
    <w:lvl w:ilvl="5">
      <w:start w:val="1"/>
      <w:numFmt w:val="bullet"/>
      <w:lvlText w:val=""/>
      <w:lvlJc w:val="left"/>
      <w:pPr>
        <w:tabs>
          <w:tab w:val="left" w:pos="-889"/>
        </w:tabs>
        <w:ind w:left="-889" w:hanging="360"/>
      </w:pPr>
      <w:rPr>
        <w:rFonts w:ascii="Wingdings" w:hAnsi="Wingdings" w:hint="default"/>
      </w:rPr>
    </w:lvl>
    <w:lvl w:ilvl="6">
      <w:start w:val="1"/>
      <w:numFmt w:val="bullet"/>
      <w:lvlText w:val=""/>
      <w:lvlJc w:val="left"/>
      <w:pPr>
        <w:tabs>
          <w:tab w:val="left" w:pos="-169"/>
        </w:tabs>
        <w:ind w:left="-169" w:hanging="360"/>
      </w:pPr>
      <w:rPr>
        <w:rFonts w:ascii="Symbol" w:hAnsi="Symbol" w:hint="default"/>
      </w:rPr>
    </w:lvl>
    <w:lvl w:ilvl="7">
      <w:start w:val="1"/>
      <w:numFmt w:val="bullet"/>
      <w:lvlText w:val="o"/>
      <w:lvlJc w:val="left"/>
      <w:pPr>
        <w:tabs>
          <w:tab w:val="left" w:pos="551"/>
        </w:tabs>
        <w:ind w:left="551" w:hanging="360"/>
      </w:pPr>
      <w:rPr>
        <w:rFonts w:ascii="Courier New" w:hAnsi="Courier New" w:cs="Courier New" w:hint="default"/>
      </w:rPr>
    </w:lvl>
    <w:lvl w:ilvl="8">
      <w:start w:val="1"/>
      <w:numFmt w:val="bullet"/>
      <w:lvlText w:val=""/>
      <w:lvlJc w:val="left"/>
      <w:pPr>
        <w:tabs>
          <w:tab w:val="left" w:pos="1271"/>
        </w:tabs>
        <w:ind w:left="1271" w:hanging="360"/>
      </w:pPr>
      <w:rPr>
        <w:rFonts w:ascii="Wingdings" w:hAnsi="Wingdings" w:hint="default"/>
      </w:rPr>
    </w:lvl>
  </w:abstractNum>
  <w:abstractNum w:abstractNumId="10" w15:restartNumberingAfterBreak="0">
    <w:nsid w:val="7071760A"/>
    <w:multiLevelType w:val="hybridMultilevel"/>
    <w:tmpl w:val="66A6885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0BA6D8E"/>
    <w:multiLevelType w:val="hybridMultilevel"/>
    <w:tmpl w:val="51442C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293529F"/>
    <w:multiLevelType w:val="hybridMultilevel"/>
    <w:tmpl w:val="73A033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39A19C9"/>
    <w:multiLevelType w:val="hybridMultilevel"/>
    <w:tmpl w:val="C548E0E6"/>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70D0B14"/>
    <w:multiLevelType w:val="hybridMultilevel"/>
    <w:tmpl w:val="48C292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C564C9B"/>
    <w:multiLevelType w:val="hybridMultilevel"/>
    <w:tmpl w:val="44A247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4"/>
  </w:num>
  <w:num w:numId="4">
    <w:abstractNumId w:val="3"/>
  </w:num>
  <w:num w:numId="5">
    <w:abstractNumId w:val="7"/>
  </w:num>
  <w:num w:numId="6">
    <w:abstractNumId w:val="8"/>
  </w:num>
  <w:num w:numId="7">
    <w:abstractNumId w:val="13"/>
  </w:num>
  <w:num w:numId="8">
    <w:abstractNumId w:val="5"/>
  </w:num>
  <w:num w:numId="9">
    <w:abstractNumId w:val="9"/>
  </w:num>
  <w:num w:numId="10">
    <w:abstractNumId w:val="4"/>
  </w:num>
  <w:num w:numId="11">
    <w:abstractNumId w:val="11"/>
  </w:num>
  <w:num w:numId="12">
    <w:abstractNumId w:val="2"/>
  </w:num>
  <w:num w:numId="13">
    <w:abstractNumId w:val="1"/>
  </w:num>
  <w:num w:numId="14">
    <w:abstractNumId w:val="10"/>
  </w:num>
  <w:num w:numId="15">
    <w:abstractNumId w:val="12"/>
  </w:num>
  <w:num w:numId="16">
    <w:abstractNumId w:val="0"/>
  </w:num>
  <w:num w:numId="17">
    <w:abstractNumId w:val="0"/>
  </w:num>
  <w:num w:numId="18">
    <w:abstractNumId w:val="16"/>
  </w:num>
  <w:num w:numId="19">
    <w:abstractNumId w:val="15"/>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505"/>
    <w:rsid w:val="000108F9"/>
    <w:rsid w:val="00013E23"/>
    <w:rsid w:val="00017A30"/>
    <w:rsid w:val="00022D11"/>
    <w:rsid w:val="00025410"/>
    <w:rsid w:val="00036E43"/>
    <w:rsid w:val="00036FBD"/>
    <w:rsid w:val="00037D77"/>
    <w:rsid w:val="000516E9"/>
    <w:rsid w:val="000522DC"/>
    <w:rsid w:val="000529D3"/>
    <w:rsid w:val="0005351A"/>
    <w:rsid w:val="000636AB"/>
    <w:rsid w:val="000708FC"/>
    <w:rsid w:val="00071303"/>
    <w:rsid w:val="00071CA4"/>
    <w:rsid w:val="0007266B"/>
    <w:rsid w:val="00073332"/>
    <w:rsid w:val="00076203"/>
    <w:rsid w:val="00085D46"/>
    <w:rsid w:val="00086843"/>
    <w:rsid w:val="000A309F"/>
    <w:rsid w:val="000A74FA"/>
    <w:rsid w:val="000B0B77"/>
    <w:rsid w:val="000B2515"/>
    <w:rsid w:val="000B5776"/>
    <w:rsid w:val="000C1BEF"/>
    <w:rsid w:val="000C491F"/>
    <w:rsid w:val="000D14E8"/>
    <w:rsid w:val="000D21D5"/>
    <w:rsid w:val="000D3F0E"/>
    <w:rsid w:val="000E2070"/>
    <w:rsid w:val="000E36AC"/>
    <w:rsid w:val="000E4D48"/>
    <w:rsid w:val="000F178E"/>
    <w:rsid w:val="000F2C85"/>
    <w:rsid w:val="0010532C"/>
    <w:rsid w:val="001136EC"/>
    <w:rsid w:val="0011608C"/>
    <w:rsid w:val="0011677C"/>
    <w:rsid w:val="001267E7"/>
    <w:rsid w:val="001276F6"/>
    <w:rsid w:val="0013295F"/>
    <w:rsid w:val="00137567"/>
    <w:rsid w:val="00140455"/>
    <w:rsid w:val="0014125E"/>
    <w:rsid w:val="00145B5C"/>
    <w:rsid w:val="00160244"/>
    <w:rsid w:val="00174056"/>
    <w:rsid w:val="00177795"/>
    <w:rsid w:val="001815AF"/>
    <w:rsid w:val="00183843"/>
    <w:rsid w:val="00195EF4"/>
    <w:rsid w:val="001A3F8B"/>
    <w:rsid w:val="001B1413"/>
    <w:rsid w:val="001C310B"/>
    <w:rsid w:val="001C3536"/>
    <w:rsid w:val="001C7727"/>
    <w:rsid w:val="00200420"/>
    <w:rsid w:val="00206B06"/>
    <w:rsid w:val="002071CB"/>
    <w:rsid w:val="00221872"/>
    <w:rsid w:val="00227713"/>
    <w:rsid w:val="002356ED"/>
    <w:rsid w:val="002424B4"/>
    <w:rsid w:val="002532BA"/>
    <w:rsid w:val="002559DF"/>
    <w:rsid w:val="00261F7A"/>
    <w:rsid w:val="00262376"/>
    <w:rsid w:val="00265ACE"/>
    <w:rsid w:val="002660CB"/>
    <w:rsid w:val="002770F5"/>
    <w:rsid w:val="00280EDB"/>
    <w:rsid w:val="00293BDF"/>
    <w:rsid w:val="00295F10"/>
    <w:rsid w:val="002A2A42"/>
    <w:rsid w:val="002B02CA"/>
    <w:rsid w:val="002B3BED"/>
    <w:rsid w:val="002B6BF6"/>
    <w:rsid w:val="002B7D36"/>
    <w:rsid w:val="002C493E"/>
    <w:rsid w:val="002D5582"/>
    <w:rsid w:val="002E5C49"/>
    <w:rsid w:val="002F3B92"/>
    <w:rsid w:val="002F7274"/>
    <w:rsid w:val="00310BD4"/>
    <w:rsid w:val="00310D37"/>
    <w:rsid w:val="00323CB8"/>
    <w:rsid w:val="0032429A"/>
    <w:rsid w:val="00327E2B"/>
    <w:rsid w:val="00330FD2"/>
    <w:rsid w:val="00342302"/>
    <w:rsid w:val="003452FA"/>
    <w:rsid w:val="003455DC"/>
    <w:rsid w:val="003469AD"/>
    <w:rsid w:val="00351B74"/>
    <w:rsid w:val="0035491D"/>
    <w:rsid w:val="00356663"/>
    <w:rsid w:val="003568C9"/>
    <w:rsid w:val="0035725E"/>
    <w:rsid w:val="00362CD1"/>
    <w:rsid w:val="00374164"/>
    <w:rsid w:val="003779D7"/>
    <w:rsid w:val="00385496"/>
    <w:rsid w:val="00394C1C"/>
    <w:rsid w:val="003A08B8"/>
    <w:rsid w:val="003A1697"/>
    <w:rsid w:val="003A3356"/>
    <w:rsid w:val="003A3F7C"/>
    <w:rsid w:val="003C4143"/>
    <w:rsid w:val="003C495A"/>
    <w:rsid w:val="003D3003"/>
    <w:rsid w:val="003D4B8D"/>
    <w:rsid w:val="003E2817"/>
    <w:rsid w:val="003F3CBD"/>
    <w:rsid w:val="003F41C3"/>
    <w:rsid w:val="003F7D74"/>
    <w:rsid w:val="00401786"/>
    <w:rsid w:val="00401A55"/>
    <w:rsid w:val="00402BD4"/>
    <w:rsid w:val="00411486"/>
    <w:rsid w:val="00422C0D"/>
    <w:rsid w:val="00426821"/>
    <w:rsid w:val="00426F50"/>
    <w:rsid w:val="004310A2"/>
    <w:rsid w:val="00434064"/>
    <w:rsid w:val="00440147"/>
    <w:rsid w:val="00451525"/>
    <w:rsid w:val="004627A1"/>
    <w:rsid w:val="00473042"/>
    <w:rsid w:val="00474907"/>
    <w:rsid w:val="004751B7"/>
    <w:rsid w:val="00476349"/>
    <w:rsid w:val="004774E5"/>
    <w:rsid w:val="004905A5"/>
    <w:rsid w:val="00493A02"/>
    <w:rsid w:val="00496C03"/>
    <w:rsid w:val="004A18A4"/>
    <w:rsid w:val="004A5E31"/>
    <w:rsid w:val="004A6F4B"/>
    <w:rsid w:val="004B0AB2"/>
    <w:rsid w:val="004B3BF4"/>
    <w:rsid w:val="004B48BB"/>
    <w:rsid w:val="004B7AF4"/>
    <w:rsid w:val="004C664E"/>
    <w:rsid w:val="004C73AF"/>
    <w:rsid w:val="004D5C7D"/>
    <w:rsid w:val="004D7912"/>
    <w:rsid w:val="004E058B"/>
    <w:rsid w:val="004F55C0"/>
    <w:rsid w:val="00523301"/>
    <w:rsid w:val="00533531"/>
    <w:rsid w:val="00533E58"/>
    <w:rsid w:val="00536396"/>
    <w:rsid w:val="005440A1"/>
    <w:rsid w:val="005539D8"/>
    <w:rsid w:val="00560263"/>
    <w:rsid w:val="0056319F"/>
    <w:rsid w:val="00577D96"/>
    <w:rsid w:val="00580DE7"/>
    <w:rsid w:val="00581E7A"/>
    <w:rsid w:val="00590524"/>
    <w:rsid w:val="00591B79"/>
    <w:rsid w:val="005A08CF"/>
    <w:rsid w:val="005A135D"/>
    <w:rsid w:val="005A3806"/>
    <w:rsid w:val="005B3C75"/>
    <w:rsid w:val="005C1CDE"/>
    <w:rsid w:val="005C5014"/>
    <w:rsid w:val="005C7DA2"/>
    <w:rsid w:val="005D0460"/>
    <w:rsid w:val="005D1981"/>
    <w:rsid w:val="005D705C"/>
    <w:rsid w:val="005E0869"/>
    <w:rsid w:val="005E13A4"/>
    <w:rsid w:val="005E19C4"/>
    <w:rsid w:val="005F49B6"/>
    <w:rsid w:val="005F4C51"/>
    <w:rsid w:val="005F5269"/>
    <w:rsid w:val="006017EC"/>
    <w:rsid w:val="00601E90"/>
    <w:rsid w:val="0061325A"/>
    <w:rsid w:val="00622C43"/>
    <w:rsid w:val="00624E10"/>
    <w:rsid w:val="00633AE8"/>
    <w:rsid w:val="00635ED2"/>
    <w:rsid w:val="00641DF5"/>
    <w:rsid w:val="00644DD2"/>
    <w:rsid w:val="00646937"/>
    <w:rsid w:val="00686829"/>
    <w:rsid w:val="006A0261"/>
    <w:rsid w:val="006C3F63"/>
    <w:rsid w:val="006C49B3"/>
    <w:rsid w:val="006D102E"/>
    <w:rsid w:val="006D23E0"/>
    <w:rsid w:val="006D45AB"/>
    <w:rsid w:val="006F3113"/>
    <w:rsid w:val="006F3219"/>
    <w:rsid w:val="006F636F"/>
    <w:rsid w:val="00721DE5"/>
    <w:rsid w:val="0072530D"/>
    <w:rsid w:val="00727E80"/>
    <w:rsid w:val="007348BD"/>
    <w:rsid w:val="007426E6"/>
    <w:rsid w:val="00770CA0"/>
    <w:rsid w:val="007811E2"/>
    <w:rsid w:val="00784529"/>
    <w:rsid w:val="00793B3A"/>
    <w:rsid w:val="00796A1D"/>
    <w:rsid w:val="007A04C9"/>
    <w:rsid w:val="007D3181"/>
    <w:rsid w:val="007D432B"/>
    <w:rsid w:val="007D58F9"/>
    <w:rsid w:val="007E30C9"/>
    <w:rsid w:val="007E36B0"/>
    <w:rsid w:val="00800D85"/>
    <w:rsid w:val="00800D8F"/>
    <w:rsid w:val="00801E9D"/>
    <w:rsid w:val="00804785"/>
    <w:rsid w:val="0080494C"/>
    <w:rsid w:val="00805124"/>
    <w:rsid w:val="00810DF3"/>
    <w:rsid w:val="008161F4"/>
    <w:rsid w:val="008346CB"/>
    <w:rsid w:val="008449D6"/>
    <w:rsid w:val="0085507B"/>
    <w:rsid w:val="00855E82"/>
    <w:rsid w:val="00860401"/>
    <w:rsid w:val="00860EC9"/>
    <w:rsid w:val="00872357"/>
    <w:rsid w:val="0088219F"/>
    <w:rsid w:val="0089302F"/>
    <w:rsid w:val="008956BA"/>
    <w:rsid w:val="008A3637"/>
    <w:rsid w:val="008B005B"/>
    <w:rsid w:val="008B2F83"/>
    <w:rsid w:val="008B74C7"/>
    <w:rsid w:val="008E6F60"/>
    <w:rsid w:val="008F61AC"/>
    <w:rsid w:val="00912728"/>
    <w:rsid w:val="00922FAD"/>
    <w:rsid w:val="009310DC"/>
    <w:rsid w:val="009361FB"/>
    <w:rsid w:val="009362E8"/>
    <w:rsid w:val="009475EA"/>
    <w:rsid w:val="00957F89"/>
    <w:rsid w:val="0096091D"/>
    <w:rsid w:val="009635B4"/>
    <w:rsid w:val="00963C1A"/>
    <w:rsid w:val="009709E9"/>
    <w:rsid w:val="00976AE0"/>
    <w:rsid w:val="0098782C"/>
    <w:rsid w:val="009A5F21"/>
    <w:rsid w:val="009A65A0"/>
    <w:rsid w:val="009B14A8"/>
    <w:rsid w:val="009B5A01"/>
    <w:rsid w:val="009D7A16"/>
    <w:rsid w:val="009E19C1"/>
    <w:rsid w:val="009F1BDE"/>
    <w:rsid w:val="009F35A9"/>
    <w:rsid w:val="00A042AF"/>
    <w:rsid w:val="00A150E3"/>
    <w:rsid w:val="00A2286A"/>
    <w:rsid w:val="00A252BA"/>
    <w:rsid w:val="00A36EE4"/>
    <w:rsid w:val="00A375B8"/>
    <w:rsid w:val="00A37946"/>
    <w:rsid w:val="00A37BE1"/>
    <w:rsid w:val="00A4069B"/>
    <w:rsid w:val="00A432A2"/>
    <w:rsid w:val="00A45159"/>
    <w:rsid w:val="00A61164"/>
    <w:rsid w:val="00A624D9"/>
    <w:rsid w:val="00A62D1E"/>
    <w:rsid w:val="00A66A7E"/>
    <w:rsid w:val="00A679C7"/>
    <w:rsid w:val="00A735F3"/>
    <w:rsid w:val="00A75B1C"/>
    <w:rsid w:val="00A7771C"/>
    <w:rsid w:val="00A925D7"/>
    <w:rsid w:val="00A96177"/>
    <w:rsid w:val="00A96766"/>
    <w:rsid w:val="00A96FBF"/>
    <w:rsid w:val="00A9725B"/>
    <w:rsid w:val="00A973E9"/>
    <w:rsid w:val="00AA1B44"/>
    <w:rsid w:val="00AB1FE1"/>
    <w:rsid w:val="00AC57DF"/>
    <w:rsid w:val="00AE3050"/>
    <w:rsid w:val="00AF403C"/>
    <w:rsid w:val="00B124DA"/>
    <w:rsid w:val="00B33174"/>
    <w:rsid w:val="00B359CC"/>
    <w:rsid w:val="00B366A7"/>
    <w:rsid w:val="00B42C9B"/>
    <w:rsid w:val="00B536FA"/>
    <w:rsid w:val="00B54608"/>
    <w:rsid w:val="00B63122"/>
    <w:rsid w:val="00B65021"/>
    <w:rsid w:val="00B717AC"/>
    <w:rsid w:val="00B90BF4"/>
    <w:rsid w:val="00B925F0"/>
    <w:rsid w:val="00BA20E6"/>
    <w:rsid w:val="00BA3C06"/>
    <w:rsid w:val="00BA705C"/>
    <w:rsid w:val="00BB6A8A"/>
    <w:rsid w:val="00BC4382"/>
    <w:rsid w:val="00BC72F3"/>
    <w:rsid w:val="00BD34B9"/>
    <w:rsid w:val="00BD4081"/>
    <w:rsid w:val="00BD54F8"/>
    <w:rsid w:val="00BE1F1B"/>
    <w:rsid w:val="00C00CFA"/>
    <w:rsid w:val="00C15DC1"/>
    <w:rsid w:val="00C15E8B"/>
    <w:rsid w:val="00C16166"/>
    <w:rsid w:val="00C16B62"/>
    <w:rsid w:val="00C2552C"/>
    <w:rsid w:val="00C255BD"/>
    <w:rsid w:val="00C341E6"/>
    <w:rsid w:val="00C35619"/>
    <w:rsid w:val="00C44A6E"/>
    <w:rsid w:val="00C46AA2"/>
    <w:rsid w:val="00C54399"/>
    <w:rsid w:val="00C72B1F"/>
    <w:rsid w:val="00C7577B"/>
    <w:rsid w:val="00C93DB7"/>
    <w:rsid w:val="00C95277"/>
    <w:rsid w:val="00CA0200"/>
    <w:rsid w:val="00CA2CEA"/>
    <w:rsid w:val="00CA67DF"/>
    <w:rsid w:val="00CB798D"/>
    <w:rsid w:val="00CC2F30"/>
    <w:rsid w:val="00CC3C0F"/>
    <w:rsid w:val="00CD47EC"/>
    <w:rsid w:val="00CD4F30"/>
    <w:rsid w:val="00CD6223"/>
    <w:rsid w:val="00CE0236"/>
    <w:rsid w:val="00CE6979"/>
    <w:rsid w:val="00CF2882"/>
    <w:rsid w:val="00CF6D1F"/>
    <w:rsid w:val="00D14ED6"/>
    <w:rsid w:val="00D168D8"/>
    <w:rsid w:val="00D272C9"/>
    <w:rsid w:val="00D351CB"/>
    <w:rsid w:val="00D449DC"/>
    <w:rsid w:val="00D5620B"/>
    <w:rsid w:val="00D61807"/>
    <w:rsid w:val="00D61A0A"/>
    <w:rsid w:val="00D641D2"/>
    <w:rsid w:val="00D70DCC"/>
    <w:rsid w:val="00D71105"/>
    <w:rsid w:val="00D80CE1"/>
    <w:rsid w:val="00D82858"/>
    <w:rsid w:val="00D847DB"/>
    <w:rsid w:val="00D86014"/>
    <w:rsid w:val="00DA5F8E"/>
    <w:rsid w:val="00DB09B0"/>
    <w:rsid w:val="00DB1FBE"/>
    <w:rsid w:val="00DB6952"/>
    <w:rsid w:val="00DD5B99"/>
    <w:rsid w:val="00E00F47"/>
    <w:rsid w:val="00E01703"/>
    <w:rsid w:val="00E11D31"/>
    <w:rsid w:val="00E11D94"/>
    <w:rsid w:val="00E12752"/>
    <w:rsid w:val="00E12EC5"/>
    <w:rsid w:val="00E27B79"/>
    <w:rsid w:val="00E419AB"/>
    <w:rsid w:val="00E424BA"/>
    <w:rsid w:val="00E46C40"/>
    <w:rsid w:val="00E66070"/>
    <w:rsid w:val="00E66C41"/>
    <w:rsid w:val="00E77287"/>
    <w:rsid w:val="00E820BC"/>
    <w:rsid w:val="00E863F1"/>
    <w:rsid w:val="00E91885"/>
    <w:rsid w:val="00E94C61"/>
    <w:rsid w:val="00EA15A4"/>
    <w:rsid w:val="00EA3323"/>
    <w:rsid w:val="00EA3BB5"/>
    <w:rsid w:val="00EB0F8B"/>
    <w:rsid w:val="00EB2CDE"/>
    <w:rsid w:val="00EB333F"/>
    <w:rsid w:val="00EB3FA4"/>
    <w:rsid w:val="00EB40D6"/>
    <w:rsid w:val="00ED1738"/>
    <w:rsid w:val="00ED633F"/>
    <w:rsid w:val="00EE2EE8"/>
    <w:rsid w:val="00EE4A7C"/>
    <w:rsid w:val="00EE5D1C"/>
    <w:rsid w:val="00EF4789"/>
    <w:rsid w:val="00EF494A"/>
    <w:rsid w:val="00EF6927"/>
    <w:rsid w:val="00EF77B2"/>
    <w:rsid w:val="00F02E7A"/>
    <w:rsid w:val="00F20676"/>
    <w:rsid w:val="00F2338E"/>
    <w:rsid w:val="00F275B0"/>
    <w:rsid w:val="00F30253"/>
    <w:rsid w:val="00F30F44"/>
    <w:rsid w:val="00F41C51"/>
    <w:rsid w:val="00F45ACA"/>
    <w:rsid w:val="00F50432"/>
    <w:rsid w:val="00F53060"/>
    <w:rsid w:val="00F67C30"/>
    <w:rsid w:val="00F704BF"/>
    <w:rsid w:val="00F938F8"/>
    <w:rsid w:val="00F9666C"/>
    <w:rsid w:val="00F97FE1"/>
    <w:rsid w:val="00FA06C6"/>
    <w:rsid w:val="00FA3795"/>
    <w:rsid w:val="00FB3E18"/>
    <w:rsid w:val="00FE27D0"/>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A967D436-6525-46CA-9C05-114B03C6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qFormat/>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728363">
      <w:bodyDiv w:val="1"/>
      <w:marLeft w:val="0"/>
      <w:marRight w:val="0"/>
      <w:marTop w:val="0"/>
      <w:marBottom w:val="0"/>
      <w:divBdr>
        <w:top w:val="none" w:sz="0" w:space="0" w:color="auto"/>
        <w:left w:val="none" w:sz="0" w:space="0" w:color="auto"/>
        <w:bottom w:val="none" w:sz="0" w:space="0" w:color="auto"/>
        <w:right w:val="none" w:sz="0" w:space="0" w:color="auto"/>
      </w:divBdr>
      <w:divsChild>
        <w:div w:id="1762027751">
          <w:marLeft w:val="0"/>
          <w:marRight w:val="0"/>
          <w:marTop w:val="0"/>
          <w:marBottom w:val="0"/>
          <w:divBdr>
            <w:top w:val="none" w:sz="0" w:space="0" w:color="auto"/>
            <w:left w:val="none" w:sz="0" w:space="0" w:color="auto"/>
            <w:bottom w:val="none" w:sz="0" w:space="0" w:color="auto"/>
            <w:right w:val="none" w:sz="0" w:space="0" w:color="auto"/>
          </w:divBdr>
          <w:divsChild>
            <w:div w:id="1595671558">
              <w:marLeft w:val="0"/>
              <w:marRight w:val="0"/>
              <w:marTop w:val="0"/>
              <w:marBottom w:val="0"/>
              <w:divBdr>
                <w:top w:val="none" w:sz="0" w:space="0" w:color="auto"/>
                <w:left w:val="none" w:sz="0" w:space="0" w:color="auto"/>
                <w:bottom w:val="none" w:sz="0" w:space="0" w:color="auto"/>
                <w:right w:val="none" w:sz="0" w:space="0" w:color="auto"/>
              </w:divBdr>
              <w:divsChild>
                <w:div w:id="498497123">
                  <w:marLeft w:val="0"/>
                  <w:marRight w:val="0"/>
                  <w:marTop w:val="0"/>
                  <w:marBottom w:val="0"/>
                  <w:divBdr>
                    <w:top w:val="none" w:sz="0" w:space="0" w:color="auto"/>
                    <w:left w:val="none" w:sz="0" w:space="0" w:color="auto"/>
                    <w:bottom w:val="none" w:sz="0" w:space="0" w:color="auto"/>
                    <w:right w:val="none" w:sz="0" w:space="0" w:color="auto"/>
                  </w:divBdr>
                  <w:divsChild>
                    <w:div w:id="1913731257">
                      <w:marLeft w:val="0"/>
                      <w:marRight w:val="0"/>
                      <w:marTop w:val="0"/>
                      <w:marBottom w:val="0"/>
                      <w:divBdr>
                        <w:top w:val="none" w:sz="0" w:space="0" w:color="auto"/>
                        <w:left w:val="none" w:sz="0" w:space="0" w:color="auto"/>
                        <w:bottom w:val="none" w:sz="0" w:space="0" w:color="auto"/>
                        <w:right w:val="none" w:sz="0" w:space="0" w:color="auto"/>
                      </w:divBdr>
                      <w:divsChild>
                        <w:div w:id="1545142945">
                          <w:marLeft w:val="0"/>
                          <w:marRight w:val="0"/>
                          <w:marTop w:val="0"/>
                          <w:marBottom w:val="0"/>
                          <w:divBdr>
                            <w:top w:val="none" w:sz="0" w:space="0" w:color="auto"/>
                            <w:left w:val="none" w:sz="0" w:space="0" w:color="auto"/>
                            <w:bottom w:val="none" w:sz="0" w:space="0" w:color="auto"/>
                            <w:right w:val="none" w:sz="0" w:space="0" w:color="auto"/>
                          </w:divBdr>
                          <w:divsChild>
                            <w:div w:id="1356884675">
                              <w:marLeft w:val="0"/>
                              <w:marRight w:val="0"/>
                              <w:marTop w:val="0"/>
                              <w:marBottom w:val="0"/>
                              <w:divBdr>
                                <w:top w:val="none" w:sz="0" w:space="0" w:color="auto"/>
                                <w:left w:val="none" w:sz="0" w:space="0" w:color="auto"/>
                                <w:bottom w:val="none" w:sz="0" w:space="0" w:color="auto"/>
                                <w:right w:val="none" w:sz="0" w:space="0" w:color="auto"/>
                              </w:divBdr>
                              <w:divsChild>
                                <w:div w:id="478310350">
                                  <w:marLeft w:val="0"/>
                                  <w:marRight w:val="0"/>
                                  <w:marTop w:val="0"/>
                                  <w:marBottom w:val="0"/>
                                  <w:divBdr>
                                    <w:top w:val="none" w:sz="0" w:space="0" w:color="auto"/>
                                    <w:left w:val="none" w:sz="0" w:space="0" w:color="auto"/>
                                    <w:bottom w:val="none" w:sz="0" w:space="0" w:color="auto"/>
                                    <w:right w:val="none" w:sz="0" w:space="0" w:color="auto"/>
                                  </w:divBdr>
                                  <w:divsChild>
                                    <w:div w:id="1662897">
                                      <w:marLeft w:val="330"/>
                                      <w:marRight w:val="225"/>
                                      <w:marTop w:val="300"/>
                                      <w:marBottom w:val="450"/>
                                      <w:divBdr>
                                        <w:top w:val="none" w:sz="0" w:space="0" w:color="auto"/>
                                        <w:left w:val="none" w:sz="0" w:space="0" w:color="auto"/>
                                        <w:bottom w:val="none" w:sz="0" w:space="0" w:color="auto"/>
                                        <w:right w:val="none" w:sz="0" w:space="0" w:color="auto"/>
                                      </w:divBdr>
                                      <w:divsChild>
                                        <w:div w:id="19475556">
                                          <w:marLeft w:val="0"/>
                                          <w:marRight w:val="0"/>
                                          <w:marTop w:val="0"/>
                                          <w:marBottom w:val="0"/>
                                          <w:divBdr>
                                            <w:top w:val="none" w:sz="0" w:space="0" w:color="auto"/>
                                            <w:left w:val="none" w:sz="0" w:space="0" w:color="auto"/>
                                            <w:bottom w:val="none" w:sz="0" w:space="0" w:color="auto"/>
                                            <w:right w:val="none" w:sz="0" w:space="0" w:color="auto"/>
                                          </w:divBdr>
                                          <w:divsChild>
                                            <w:div w:id="162103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2165</TotalTime>
  <Pages>7</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60</cp:revision>
  <dcterms:created xsi:type="dcterms:W3CDTF">2021-03-28T17:15:00Z</dcterms:created>
  <dcterms:modified xsi:type="dcterms:W3CDTF">2021-10-22T04:08:00Z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